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378"/>
        <w:gridCol w:w="6192"/>
      </w:tblGrid>
      <w:tr w:rsidR="00776D0D" w:rsidRPr="00581C99" w:rsidTr="003338DE">
        <w:tc>
          <w:tcPr>
            <w:tcW w:w="1765" w:type="pct"/>
            <w:shd w:val="clear" w:color="auto" w:fill="auto"/>
          </w:tcPr>
          <w:p w:rsidR="00776D0D" w:rsidRPr="00887423" w:rsidRDefault="00776D0D" w:rsidP="00C805BB">
            <w:pPr>
              <w:jc w:val="center"/>
              <w:rPr>
                <w:b/>
                <w:sz w:val="26"/>
                <w:szCs w:val="26"/>
              </w:rPr>
            </w:pPr>
            <w:r w:rsidRPr="00887423">
              <w:rPr>
                <w:b/>
                <w:sz w:val="26"/>
                <w:szCs w:val="26"/>
              </w:rPr>
              <w:t>HỘI ĐỒNG NHÂN DÂN</w:t>
            </w:r>
          </w:p>
        </w:tc>
        <w:tc>
          <w:tcPr>
            <w:tcW w:w="3235" w:type="pct"/>
            <w:shd w:val="clear" w:color="auto" w:fill="auto"/>
          </w:tcPr>
          <w:p w:rsidR="00776D0D" w:rsidRPr="00581C99" w:rsidRDefault="00776D0D" w:rsidP="003338DE">
            <w:pPr>
              <w:jc w:val="center"/>
              <w:rPr>
                <w:b/>
                <w:sz w:val="26"/>
                <w:szCs w:val="26"/>
              </w:rPr>
            </w:pPr>
            <w:r w:rsidRPr="00581C99">
              <w:rPr>
                <w:b/>
                <w:sz w:val="26"/>
                <w:szCs w:val="26"/>
              </w:rPr>
              <w:t>CỘ</w:t>
            </w:r>
            <w:r w:rsidR="007F6306">
              <w:rPr>
                <w:b/>
                <w:sz w:val="26"/>
                <w:szCs w:val="26"/>
              </w:rPr>
              <w:t>NG HÒA</w:t>
            </w:r>
            <w:r w:rsidRPr="00581C99">
              <w:rPr>
                <w:b/>
                <w:sz w:val="26"/>
                <w:szCs w:val="26"/>
              </w:rPr>
              <w:t xml:space="preserve"> XÃ HỘI CHỦ NGHĨA VIỆT NAM</w:t>
            </w:r>
          </w:p>
        </w:tc>
      </w:tr>
      <w:tr w:rsidR="00776D0D" w:rsidRPr="00581C99" w:rsidTr="003338DE">
        <w:trPr>
          <w:trHeight w:val="412"/>
        </w:trPr>
        <w:tc>
          <w:tcPr>
            <w:tcW w:w="1765" w:type="pct"/>
            <w:shd w:val="clear" w:color="auto" w:fill="auto"/>
          </w:tcPr>
          <w:p w:rsidR="00776D0D" w:rsidRPr="00887423" w:rsidRDefault="00776D0D" w:rsidP="00C805BB">
            <w:pPr>
              <w:jc w:val="center"/>
              <w:rPr>
                <w:b/>
                <w:sz w:val="26"/>
                <w:szCs w:val="26"/>
              </w:rPr>
            </w:pPr>
            <w:r w:rsidRPr="00887423">
              <w:rPr>
                <w:b/>
                <w:sz w:val="26"/>
                <w:szCs w:val="26"/>
              </w:rPr>
              <w:t>TỈNH BÌNH DƯƠNG</w:t>
            </w:r>
          </w:p>
          <w:p w:rsidR="004D2B4B" w:rsidRPr="00887423" w:rsidRDefault="00707D30" w:rsidP="0092151A">
            <w:pPr>
              <w:jc w:val="center"/>
              <w:rPr>
                <w:b/>
                <w:sz w:val="26"/>
                <w:szCs w:val="26"/>
              </w:rPr>
            </w:pPr>
            <w:r w:rsidRPr="00887423">
              <w:rPr>
                <w:b/>
                <w:noProof/>
                <w:sz w:val="26"/>
                <w:szCs w:val="26"/>
              </w:rPr>
              <mc:AlternateContent>
                <mc:Choice Requires="wps">
                  <w:drawing>
                    <wp:anchor distT="0" distB="0" distL="114300" distR="114300" simplePos="0" relativeHeight="251660288" behindDoc="0" locked="0" layoutInCell="1" allowOverlap="1" wp14:anchorId="452B5B74" wp14:editId="2B605552">
                      <wp:simplePos x="0" y="0"/>
                      <wp:positionH relativeFrom="column">
                        <wp:posOffset>577850</wp:posOffset>
                      </wp:positionH>
                      <wp:positionV relativeFrom="paragraph">
                        <wp:posOffset>-635</wp:posOffset>
                      </wp:positionV>
                      <wp:extent cx="777875" cy="0"/>
                      <wp:effectExtent l="10160" t="7620" r="12065"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05pt;width:6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"/>
                  </w:pict>
                </mc:Fallback>
              </mc:AlternateContent>
            </w:r>
          </w:p>
        </w:tc>
        <w:tc>
          <w:tcPr>
            <w:tcW w:w="3235" w:type="pct"/>
            <w:shd w:val="clear" w:color="auto" w:fill="auto"/>
          </w:tcPr>
          <w:p w:rsidR="00776D0D" w:rsidRPr="004D2B4B" w:rsidRDefault="00776D0D" w:rsidP="003338DE">
            <w:pPr>
              <w:jc w:val="center"/>
              <w:rPr>
                <w:b/>
                <w:sz w:val="28"/>
                <w:szCs w:val="26"/>
              </w:rPr>
            </w:pPr>
            <w:r w:rsidRPr="004D2B4B">
              <w:rPr>
                <w:b/>
                <w:sz w:val="28"/>
                <w:szCs w:val="26"/>
              </w:rPr>
              <w:t>Độc lập - Tự do - Hạnh phúc</w:t>
            </w:r>
          </w:p>
          <w:p w:rsidR="004D2B4B" w:rsidRPr="00BE0D1E" w:rsidRDefault="00707D30" w:rsidP="003338DE">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754BC476" wp14:editId="76BCE012">
                      <wp:simplePos x="0" y="0"/>
                      <wp:positionH relativeFrom="column">
                        <wp:posOffset>855345</wp:posOffset>
                      </wp:positionH>
                      <wp:positionV relativeFrom="paragraph">
                        <wp:posOffset>19050</wp:posOffset>
                      </wp:positionV>
                      <wp:extent cx="2101850" cy="0"/>
                      <wp:effectExtent l="13335" t="8255" r="8890" b="107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7.35pt;margin-top:1.5pt;width:1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Ap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MkThYz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"/>
                  </w:pict>
                </mc:Fallback>
              </mc:AlternateContent>
            </w:r>
          </w:p>
        </w:tc>
      </w:tr>
      <w:tr w:rsidR="00776D0D" w:rsidRPr="00887423" w:rsidTr="003338DE">
        <w:tc>
          <w:tcPr>
            <w:tcW w:w="1765" w:type="pct"/>
            <w:shd w:val="clear" w:color="auto" w:fill="auto"/>
          </w:tcPr>
          <w:p w:rsidR="00776D0D" w:rsidRPr="00887423" w:rsidRDefault="00776D0D" w:rsidP="00195BBB">
            <w:pPr>
              <w:jc w:val="center"/>
              <w:rPr>
                <w:sz w:val="26"/>
                <w:szCs w:val="26"/>
              </w:rPr>
            </w:pPr>
            <w:r w:rsidRPr="00887423">
              <w:rPr>
                <w:sz w:val="26"/>
                <w:szCs w:val="26"/>
              </w:rPr>
              <w:t>Số</w:t>
            </w:r>
            <w:r w:rsidR="00EB718B">
              <w:rPr>
                <w:sz w:val="26"/>
                <w:szCs w:val="26"/>
              </w:rPr>
              <w:t>:  29</w:t>
            </w:r>
            <w:bookmarkStart w:id="0" w:name="_GoBack"/>
            <w:bookmarkEnd w:id="0"/>
            <w:r w:rsidRPr="00887423">
              <w:rPr>
                <w:sz w:val="26"/>
                <w:szCs w:val="26"/>
              </w:rPr>
              <w:t>/2016/NQ-HĐND9</w:t>
            </w:r>
          </w:p>
        </w:tc>
        <w:tc>
          <w:tcPr>
            <w:tcW w:w="3235" w:type="pct"/>
            <w:shd w:val="clear" w:color="auto" w:fill="auto"/>
          </w:tcPr>
          <w:p w:rsidR="00776D0D" w:rsidRPr="00887423" w:rsidRDefault="00887423" w:rsidP="00707D30">
            <w:pPr>
              <w:jc w:val="center"/>
              <w:rPr>
                <w:i/>
                <w:sz w:val="26"/>
                <w:szCs w:val="26"/>
              </w:rPr>
            </w:pPr>
            <w:r w:rsidRPr="00887423">
              <w:rPr>
                <w:i/>
                <w:sz w:val="26"/>
                <w:szCs w:val="26"/>
              </w:rPr>
              <w:t xml:space="preserve">       </w:t>
            </w:r>
            <w:r w:rsidR="00C34838" w:rsidRPr="00887423">
              <w:rPr>
                <w:i/>
                <w:sz w:val="26"/>
                <w:szCs w:val="26"/>
              </w:rPr>
              <w:t>Bình Dương</w:t>
            </w:r>
            <w:r w:rsidR="00707D30" w:rsidRPr="00887423">
              <w:rPr>
                <w:i/>
                <w:sz w:val="26"/>
                <w:szCs w:val="26"/>
              </w:rPr>
              <w:t>, ngày 12</w:t>
            </w:r>
            <w:r w:rsidR="007F6306" w:rsidRPr="00887423">
              <w:rPr>
                <w:i/>
                <w:sz w:val="26"/>
                <w:szCs w:val="26"/>
              </w:rPr>
              <w:t xml:space="preserve"> tháng 8 </w:t>
            </w:r>
            <w:r w:rsidR="00776D0D" w:rsidRPr="00887423">
              <w:rPr>
                <w:i/>
                <w:sz w:val="26"/>
                <w:szCs w:val="26"/>
              </w:rPr>
              <w:t>năm 2016</w:t>
            </w:r>
          </w:p>
        </w:tc>
      </w:tr>
    </w:tbl>
    <w:p w:rsidR="004948D6" w:rsidRDefault="004948D6" w:rsidP="00B17449">
      <w:pPr>
        <w:jc w:val="center"/>
        <w:rPr>
          <w:b/>
          <w:sz w:val="28"/>
          <w:szCs w:val="28"/>
        </w:rPr>
      </w:pPr>
    </w:p>
    <w:p w:rsidR="00776D0D" w:rsidRPr="00887423" w:rsidRDefault="00776D0D" w:rsidP="00B17449">
      <w:pPr>
        <w:jc w:val="center"/>
        <w:rPr>
          <w:b/>
          <w:sz w:val="28"/>
          <w:szCs w:val="28"/>
        </w:rPr>
      </w:pPr>
      <w:r w:rsidRPr="00887423">
        <w:rPr>
          <w:b/>
          <w:sz w:val="28"/>
          <w:szCs w:val="28"/>
        </w:rPr>
        <w:t>NGHỊ QUYẾT</w:t>
      </w:r>
    </w:p>
    <w:p w:rsidR="00776D0D" w:rsidRPr="00887423" w:rsidRDefault="00776D0D" w:rsidP="00B17449">
      <w:pPr>
        <w:jc w:val="center"/>
        <w:rPr>
          <w:b/>
          <w:sz w:val="28"/>
          <w:szCs w:val="28"/>
        </w:rPr>
      </w:pPr>
      <w:r w:rsidRPr="00887423">
        <w:rPr>
          <w:b/>
          <w:sz w:val="28"/>
          <w:szCs w:val="28"/>
        </w:rPr>
        <w:t>Về kế hoạch phát triển kinh tế - xã hội giai đoạn 2016 - 2020</w:t>
      </w:r>
    </w:p>
    <w:p w:rsidR="00776D0D" w:rsidRPr="00887423" w:rsidRDefault="00707D30" w:rsidP="00B17449">
      <w:pPr>
        <w:jc w:val="center"/>
        <w:rPr>
          <w:b/>
          <w:sz w:val="28"/>
          <w:szCs w:val="28"/>
        </w:rPr>
      </w:pPr>
      <w:r w:rsidRPr="00887423">
        <w:rPr>
          <w:b/>
          <w:noProof/>
          <w:sz w:val="28"/>
          <w:szCs w:val="28"/>
        </w:rPr>
        <mc:AlternateContent>
          <mc:Choice Requires="wps">
            <w:drawing>
              <wp:anchor distT="0" distB="0" distL="114300" distR="114300" simplePos="0" relativeHeight="251662336" behindDoc="0" locked="0" layoutInCell="1" allowOverlap="1" wp14:anchorId="0490B207" wp14:editId="3E0A6227">
                <wp:simplePos x="0" y="0"/>
                <wp:positionH relativeFrom="column">
                  <wp:posOffset>2345690</wp:posOffset>
                </wp:positionH>
                <wp:positionV relativeFrom="paragraph">
                  <wp:posOffset>31115</wp:posOffset>
                </wp:positionV>
                <wp:extent cx="1296035" cy="0"/>
                <wp:effectExtent l="6350" t="13970" r="12065" b="50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84.7pt;margin-top:2.45pt;width:102.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m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CaLWfow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"/>
            </w:pict>
          </mc:Fallback>
        </mc:AlternateContent>
      </w:r>
    </w:p>
    <w:p w:rsidR="00776D0D" w:rsidRPr="00887423" w:rsidRDefault="00776D0D" w:rsidP="00517D2A">
      <w:pPr>
        <w:spacing w:after="240"/>
        <w:jc w:val="center"/>
        <w:rPr>
          <w:b/>
          <w:sz w:val="28"/>
          <w:szCs w:val="28"/>
        </w:rPr>
      </w:pPr>
      <w:r w:rsidRPr="00887423">
        <w:rPr>
          <w:b/>
          <w:sz w:val="28"/>
          <w:szCs w:val="28"/>
        </w:rPr>
        <w:t>HỘI ĐỒNG NHÂN DÂN TỈNH BÌNH DƯƠNG</w:t>
      </w:r>
      <w:r w:rsidRPr="00887423">
        <w:rPr>
          <w:b/>
          <w:sz w:val="28"/>
          <w:szCs w:val="28"/>
        </w:rPr>
        <w:br/>
        <w:t>KH</w:t>
      </w:r>
      <w:r w:rsidR="004948D6">
        <w:rPr>
          <w:b/>
          <w:sz w:val="28"/>
          <w:szCs w:val="28"/>
        </w:rPr>
        <w:t xml:space="preserve">ÓA </w:t>
      </w:r>
      <w:r w:rsidRPr="00887423">
        <w:rPr>
          <w:b/>
          <w:sz w:val="28"/>
          <w:szCs w:val="28"/>
        </w:rPr>
        <w:t>IX</w:t>
      </w:r>
      <w:r w:rsidR="005A33EA" w:rsidRPr="00887423">
        <w:rPr>
          <w:b/>
          <w:sz w:val="28"/>
          <w:szCs w:val="28"/>
        </w:rPr>
        <w:t xml:space="preserve"> -</w:t>
      </w:r>
      <w:r w:rsidRPr="00887423">
        <w:rPr>
          <w:b/>
          <w:sz w:val="28"/>
          <w:szCs w:val="28"/>
        </w:rPr>
        <w:t xml:space="preserve"> KỲ HỌP THỨ 2</w:t>
      </w:r>
    </w:p>
    <w:p w:rsidR="004D2B4B" w:rsidRPr="00887423" w:rsidRDefault="004D2B4B" w:rsidP="004948D6">
      <w:pPr>
        <w:keepNext/>
        <w:keepLines/>
        <w:spacing w:before="120" w:after="120" w:line="300" w:lineRule="auto"/>
        <w:ind w:firstLine="567"/>
        <w:jc w:val="both"/>
        <w:rPr>
          <w:i/>
          <w:sz w:val="28"/>
          <w:szCs w:val="28"/>
        </w:rPr>
      </w:pPr>
      <w:r w:rsidRPr="00887423">
        <w:rPr>
          <w:i/>
          <w:sz w:val="28"/>
          <w:szCs w:val="28"/>
        </w:rPr>
        <w:t xml:space="preserve">Căn cứ Luật </w:t>
      </w:r>
      <w:r w:rsidR="00887423" w:rsidRPr="00887423">
        <w:rPr>
          <w:i/>
          <w:sz w:val="28"/>
          <w:szCs w:val="28"/>
        </w:rPr>
        <w:t>t</w:t>
      </w:r>
      <w:r w:rsidRPr="00887423">
        <w:rPr>
          <w:i/>
          <w:sz w:val="28"/>
          <w:szCs w:val="28"/>
        </w:rPr>
        <w:t>ổ chức chính quyền địa phương ngày 19 tháng 6 năm 2015;</w:t>
      </w:r>
    </w:p>
    <w:p w:rsidR="004D2B4B" w:rsidRPr="00887423" w:rsidRDefault="004D2B4B" w:rsidP="004948D6">
      <w:pPr>
        <w:spacing w:before="120" w:after="120" w:line="300" w:lineRule="auto"/>
        <w:ind w:firstLine="567"/>
        <w:jc w:val="both"/>
        <w:rPr>
          <w:i/>
          <w:spacing w:val="-4"/>
          <w:sz w:val="28"/>
          <w:szCs w:val="28"/>
        </w:rPr>
      </w:pPr>
      <w:r w:rsidRPr="00887423">
        <w:rPr>
          <w:i/>
          <w:spacing w:val="-4"/>
          <w:sz w:val="28"/>
          <w:szCs w:val="28"/>
        </w:rPr>
        <w:t xml:space="preserve">Căn cứ Luật </w:t>
      </w:r>
      <w:r w:rsidR="00887423" w:rsidRPr="00887423">
        <w:rPr>
          <w:i/>
          <w:spacing w:val="-4"/>
          <w:sz w:val="28"/>
          <w:szCs w:val="28"/>
        </w:rPr>
        <w:t>b</w:t>
      </w:r>
      <w:r w:rsidRPr="00887423">
        <w:rPr>
          <w:i/>
          <w:spacing w:val="-4"/>
          <w:sz w:val="28"/>
          <w:szCs w:val="28"/>
        </w:rPr>
        <w:t xml:space="preserve">an hành văn bản quy phạm pháp luật ngày 22 tháng 6 năm 2015; </w:t>
      </w:r>
    </w:p>
    <w:p w:rsidR="00776D0D" w:rsidRPr="00887423" w:rsidRDefault="00604038" w:rsidP="004948D6">
      <w:pPr>
        <w:spacing w:before="120" w:after="120" w:line="300" w:lineRule="auto"/>
        <w:ind w:firstLine="567"/>
        <w:jc w:val="both"/>
        <w:rPr>
          <w:i/>
          <w:sz w:val="28"/>
          <w:szCs w:val="28"/>
        </w:rPr>
      </w:pPr>
      <w:r w:rsidRPr="00887423">
        <w:rPr>
          <w:i/>
          <w:sz w:val="28"/>
          <w:szCs w:val="28"/>
        </w:rPr>
        <w:t>Xét Tờ trình số</w:t>
      </w:r>
      <w:r w:rsidR="004D2B4B" w:rsidRPr="00887423">
        <w:rPr>
          <w:i/>
          <w:sz w:val="28"/>
          <w:szCs w:val="28"/>
        </w:rPr>
        <w:t xml:space="preserve"> 2738/TTr-UBND ngày 03 tháng 8 </w:t>
      </w:r>
      <w:r w:rsidRPr="00887423">
        <w:rPr>
          <w:i/>
          <w:sz w:val="28"/>
          <w:szCs w:val="28"/>
        </w:rPr>
        <w:t xml:space="preserve">năm 2016 của Ủy ban nhân dân </w:t>
      </w:r>
      <w:r w:rsidRPr="004948D6">
        <w:rPr>
          <w:i/>
          <w:sz w:val="28"/>
          <w:szCs w:val="28"/>
        </w:rPr>
        <w:t>tỉnh</w:t>
      </w:r>
      <w:r w:rsidR="004948D6" w:rsidRPr="004948D6">
        <w:rPr>
          <w:i/>
          <w:sz w:val="28"/>
          <w:szCs w:val="28"/>
        </w:rPr>
        <w:t xml:space="preserve"> </w:t>
      </w:r>
      <w:r w:rsidR="004948D6">
        <w:rPr>
          <w:i/>
          <w:sz w:val="28"/>
          <w:szCs w:val="28"/>
          <w:lang w:val="fr-FR"/>
        </w:rPr>
        <w:t>v</w:t>
      </w:r>
      <w:r w:rsidR="004948D6" w:rsidRPr="004948D6">
        <w:rPr>
          <w:i/>
          <w:sz w:val="28"/>
          <w:szCs w:val="28"/>
          <w:lang w:val="fr-FR"/>
        </w:rPr>
        <w:t>ề việc đề nghị phê chuẩn</w:t>
      </w:r>
      <w:r w:rsidR="004948D6">
        <w:rPr>
          <w:i/>
          <w:sz w:val="28"/>
          <w:szCs w:val="28"/>
          <w:lang w:val="fr-FR"/>
        </w:rPr>
        <w:t xml:space="preserve"> </w:t>
      </w:r>
      <w:r w:rsidR="004948D6" w:rsidRPr="004948D6">
        <w:rPr>
          <w:i/>
          <w:sz w:val="28"/>
          <w:szCs w:val="28"/>
        </w:rPr>
        <w:t xml:space="preserve">Kế hoạch phát triển kinh tế - xã hội 05 năm giai đoạn 2016 </w:t>
      </w:r>
      <w:r w:rsidR="004948D6">
        <w:rPr>
          <w:i/>
          <w:sz w:val="28"/>
          <w:szCs w:val="28"/>
        </w:rPr>
        <w:t>-</w:t>
      </w:r>
      <w:r w:rsidR="004948D6" w:rsidRPr="004948D6">
        <w:rPr>
          <w:i/>
          <w:sz w:val="28"/>
          <w:szCs w:val="28"/>
        </w:rPr>
        <w:t xml:space="preserve"> 2020</w:t>
      </w:r>
      <w:r w:rsidR="004948D6">
        <w:rPr>
          <w:i/>
          <w:sz w:val="28"/>
          <w:szCs w:val="28"/>
        </w:rPr>
        <w:t xml:space="preserve">; </w:t>
      </w:r>
      <w:r w:rsidR="00776D0D" w:rsidRPr="00887423">
        <w:rPr>
          <w:i/>
          <w:sz w:val="28"/>
          <w:szCs w:val="28"/>
        </w:rPr>
        <w:t xml:space="preserve">Báo cáo </w:t>
      </w:r>
      <w:r w:rsidRPr="00887423">
        <w:rPr>
          <w:i/>
          <w:sz w:val="28"/>
          <w:szCs w:val="28"/>
        </w:rPr>
        <w:t xml:space="preserve">thẩm tra </w:t>
      </w:r>
      <w:r w:rsidR="00776D0D" w:rsidRPr="00887423">
        <w:rPr>
          <w:i/>
          <w:sz w:val="28"/>
          <w:szCs w:val="28"/>
        </w:rPr>
        <w:t>số</w:t>
      </w:r>
      <w:r w:rsidR="004D2B4B" w:rsidRPr="00887423">
        <w:rPr>
          <w:i/>
          <w:sz w:val="28"/>
          <w:szCs w:val="28"/>
        </w:rPr>
        <w:t xml:space="preserve"> </w:t>
      </w:r>
      <w:r w:rsidR="00BF35D4" w:rsidRPr="00887423">
        <w:rPr>
          <w:i/>
          <w:sz w:val="28"/>
          <w:szCs w:val="28"/>
        </w:rPr>
        <w:t>07</w:t>
      </w:r>
      <w:r w:rsidR="00776D0D" w:rsidRPr="00887423">
        <w:rPr>
          <w:i/>
          <w:sz w:val="28"/>
          <w:szCs w:val="28"/>
        </w:rPr>
        <w:t>/BC-</w:t>
      </w:r>
      <w:r w:rsidRPr="00887423">
        <w:rPr>
          <w:i/>
          <w:sz w:val="28"/>
          <w:szCs w:val="28"/>
        </w:rPr>
        <w:t>HĐ</w:t>
      </w:r>
      <w:r w:rsidR="00BF35D4" w:rsidRPr="00887423">
        <w:rPr>
          <w:i/>
          <w:sz w:val="28"/>
          <w:szCs w:val="28"/>
        </w:rPr>
        <w:t xml:space="preserve">ND ngày 05 </w:t>
      </w:r>
      <w:r w:rsidR="00776D0D" w:rsidRPr="00887423">
        <w:rPr>
          <w:i/>
          <w:sz w:val="28"/>
          <w:szCs w:val="28"/>
        </w:rPr>
        <w:t>tháng</w:t>
      </w:r>
      <w:r w:rsidR="00942C4B" w:rsidRPr="00887423">
        <w:rPr>
          <w:i/>
          <w:sz w:val="28"/>
          <w:szCs w:val="28"/>
        </w:rPr>
        <w:t xml:space="preserve"> </w:t>
      </w:r>
      <w:r w:rsidR="00AE422B">
        <w:rPr>
          <w:i/>
          <w:sz w:val="28"/>
          <w:szCs w:val="28"/>
        </w:rPr>
        <w:t xml:space="preserve">8 </w:t>
      </w:r>
      <w:r w:rsidR="00C61B9D" w:rsidRPr="00887423">
        <w:rPr>
          <w:i/>
          <w:sz w:val="28"/>
          <w:szCs w:val="28"/>
        </w:rPr>
        <w:t>năm 2016</w:t>
      </w:r>
      <w:r w:rsidR="00E37A9C" w:rsidRPr="00887423">
        <w:rPr>
          <w:i/>
          <w:sz w:val="28"/>
          <w:szCs w:val="28"/>
        </w:rPr>
        <w:t xml:space="preserve"> của các Ban Hội đồng nhân dân tỉnh và</w:t>
      </w:r>
      <w:r w:rsidR="00C61B9D" w:rsidRPr="00887423">
        <w:rPr>
          <w:i/>
          <w:sz w:val="28"/>
          <w:szCs w:val="28"/>
        </w:rPr>
        <w:t xml:space="preserve"> </w:t>
      </w:r>
      <w:r w:rsidRPr="00887423">
        <w:rPr>
          <w:i/>
          <w:sz w:val="28"/>
          <w:szCs w:val="28"/>
        </w:rPr>
        <w:t xml:space="preserve">ý kiến của đại biểu Hội đồng nhân dân </w:t>
      </w:r>
      <w:r w:rsidR="00C61B9D" w:rsidRPr="00887423">
        <w:rPr>
          <w:i/>
          <w:sz w:val="28"/>
          <w:szCs w:val="28"/>
        </w:rPr>
        <w:t>tỉ</w:t>
      </w:r>
      <w:r w:rsidR="00E37A9C" w:rsidRPr="00887423">
        <w:rPr>
          <w:i/>
          <w:sz w:val="28"/>
          <w:szCs w:val="28"/>
        </w:rPr>
        <w:t>nh</w:t>
      </w:r>
      <w:r w:rsidR="004D2B4B" w:rsidRPr="00887423">
        <w:rPr>
          <w:i/>
          <w:sz w:val="28"/>
          <w:szCs w:val="28"/>
        </w:rPr>
        <w:t xml:space="preserve">. </w:t>
      </w:r>
    </w:p>
    <w:p w:rsidR="00776D0D" w:rsidRPr="00887423" w:rsidRDefault="00776D0D" w:rsidP="00887423">
      <w:pPr>
        <w:spacing w:before="240" w:after="120" w:line="340" w:lineRule="exact"/>
        <w:ind w:firstLine="567"/>
        <w:jc w:val="center"/>
        <w:rPr>
          <w:b/>
          <w:sz w:val="28"/>
          <w:szCs w:val="28"/>
        </w:rPr>
      </w:pPr>
      <w:r w:rsidRPr="00887423">
        <w:rPr>
          <w:b/>
          <w:sz w:val="28"/>
          <w:szCs w:val="28"/>
        </w:rPr>
        <w:t>QUYẾT NGHỊ:</w:t>
      </w:r>
    </w:p>
    <w:p w:rsidR="00776D0D" w:rsidRPr="00887423" w:rsidRDefault="00776D0D" w:rsidP="00887423">
      <w:pPr>
        <w:spacing w:before="120" w:after="120" w:line="300" w:lineRule="auto"/>
        <w:ind w:firstLine="567"/>
        <w:jc w:val="both"/>
        <w:rPr>
          <w:sz w:val="28"/>
          <w:szCs w:val="28"/>
        </w:rPr>
      </w:pPr>
      <w:r w:rsidRPr="00887423">
        <w:rPr>
          <w:b/>
          <w:sz w:val="28"/>
          <w:szCs w:val="28"/>
        </w:rPr>
        <w:t>Điều 1.</w:t>
      </w:r>
      <w:r w:rsidRPr="00887423">
        <w:rPr>
          <w:sz w:val="28"/>
          <w:szCs w:val="28"/>
        </w:rPr>
        <w:t xml:space="preserve"> Hội đồng nhân dân tỉnh tán thành nội dung đánh giá tình hình thực hiện các chỉ tiêu kế hoạch phát triển kinh tế - xã hội giai đoạn 2011 - 2015; phương hướng, nhiệm vụ và các chỉ tiêu, giải pháp chủ yếu giai đoạn 2016 - 2020 nêu trong báo cáo của Uỷ ban nhân dân tỉnh, đồng thời quyết nghị:</w:t>
      </w:r>
    </w:p>
    <w:p w:rsidR="00776D0D" w:rsidRPr="00887423" w:rsidRDefault="00707D30" w:rsidP="00887423">
      <w:pPr>
        <w:spacing w:before="120" w:after="120" w:line="300" w:lineRule="auto"/>
        <w:ind w:firstLine="567"/>
        <w:jc w:val="both"/>
        <w:rPr>
          <w:b/>
          <w:spacing w:val="-8"/>
          <w:sz w:val="28"/>
          <w:szCs w:val="28"/>
        </w:rPr>
      </w:pPr>
      <w:r w:rsidRPr="00887423">
        <w:rPr>
          <w:b/>
          <w:spacing w:val="-8"/>
          <w:sz w:val="28"/>
          <w:szCs w:val="28"/>
        </w:rPr>
        <w:t>1</w:t>
      </w:r>
      <w:r w:rsidR="00776D0D" w:rsidRPr="00887423">
        <w:rPr>
          <w:b/>
          <w:spacing w:val="-8"/>
          <w:sz w:val="28"/>
          <w:szCs w:val="28"/>
        </w:rPr>
        <w:t>. Về thực hiện kế hoạch phát triển kinh tế - xã hội giai đoạ</w:t>
      </w:r>
      <w:r w:rsidRPr="00887423">
        <w:rPr>
          <w:b/>
          <w:spacing w:val="-8"/>
          <w:sz w:val="28"/>
          <w:szCs w:val="28"/>
        </w:rPr>
        <w:t>n 2011 - 2015</w:t>
      </w:r>
    </w:p>
    <w:p w:rsidR="00776D0D" w:rsidRPr="00887423" w:rsidRDefault="00776D0D" w:rsidP="00887423">
      <w:pPr>
        <w:widowControl w:val="0"/>
        <w:spacing w:before="120" w:after="120" w:line="276" w:lineRule="auto"/>
        <w:ind w:firstLine="567"/>
        <w:jc w:val="both"/>
        <w:rPr>
          <w:bCs/>
          <w:sz w:val="28"/>
          <w:szCs w:val="28"/>
          <w:lang w:val="sv-SE"/>
        </w:rPr>
      </w:pPr>
      <w:r w:rsidRPr="00887423">
        <w:rPr>
          <w:sz w:val="28"/>
          <w:szCs w:val="28"/>
          <w:lang w:val="es-ES"/>
        </w:rPr>
        <w:t>Trong bối cả</w:t>
      </w:r>
      <w:r w:rsidR="008A3153" w:rsidRPr="00887423">
        <w:rPr>
          <w:sz w:val="28"/>
          <w:szCs w:val="28"/>
          <w:lang w:val="es-ES"/>
        </w:rPr>
        <w:t xml:space="preserve">nh tình hình quốc tế và trong nước </w:t>
      </w:r>
      <w:r w:rsidRPr="00887423">
        <w:rPr>
          <w:sz w:val="28"/>
          <w:szCs w:val="28"/>
          <w:lang w:val="es-ES"/>
        </w:rPr>
        <w:t>còn nhiều khó khăn</w:t>
      </w:r>
      <w:r w:rsidR="008A3153" w:rsidRPr="00887423">
        <w:rPr>
          <w:sz w:val="28"/>
          <w:szCs w:val="28"/>
          <w:lang w:val="es-ES"/>
        </w:rPr>
        <w:t>, kinh tế trong nước đối mặt với nhiều thách thức</w:t>
      </w:r>
      <w:r w:rsidRPr="00887423">
        <w:rPr>
          <w:sz w:val="28"/>
          <w:szCs w:val="28"/>
          <w:lang w:val="es-ES"/>
        </w:rPr>
        <w:t xml:space="preserve"> nhưng với sự nỗ lực của cả hệ thống chính trị, cộng đồng doanh nghiệp và các tầng lớp nhân dân, kinh tế - xã hội của tỉnh </w:t>
      </w:r>
      <w:r w:rsidR="00C61B9D" w:rsidRPr="00887423">
        <w:rPr>
          <w:sz w:val="28"/>
          <w:szCs w:val="28"/>
          <w:lang w:val="es-ES"/>
        </w:rPr>
        <w:t>đã đạt được</w:t>
      </w:r>
      <w:r w:rsidR="008A3153" w:rsidRPr="00887423">
        <w:rPr>
          <w:sz w:val="28"/>
          <w:szCs w:val="28"/>
          <w:lang w:val="es-ES"/>
        </w:rPr>
        <w:t xml:space="preserve"> những thành tựu quan trọng và khá toàn diện trên</w:t>
      </w:r>
      <w:r w:rsidRPr="00887423">
        <w:rPr>
          <w:sz w:val="28"/>
          <w:szCs w:val="28"/>
          <w:lang w:val="es-ES"/>
        </w:rPr>
        <w:t xml:space="preserve"> </w:t>
      </w:r>
      <w:r w:rsidR="008A3153" w:rsidRPr="00887423">
        <w:rPr>
          <w:sz w:val="28"/>
          <w:szCs w:val="28"/>
          <w:lang w:val="es-ES"/>
        </w:rPr>
        <w:t>nhiều</w:t>
      </w:r>
      <w:r w:rsidRPr="00887423">
        <w:rPr>
          <w:sz w:val="28"/>
          <w:szCs w:val="28"/>
          <w:lang w:val="es-ES"/>
        </w:rPr>
        <w:t xml:space="preserve"> lĩnh vực. </w:t>
      </w:r>
      <w:r w:rsidRPr="00887423">
        <w:rPr>
          <w:bCs/>
          <w:sz w:val="28"/>
          <w:szCs w:val="28"/>
          <w:lang w:val="sv-SE"/>
        </w:rPr>
        <w:t>Tốc độ tăng trưởng kinh tế</w:t>
      </w:r>
      <w:r w:rsidR="003A1A54" w:rsidRPr="00887423">
        <w:rPr>
          <w:bCs/>
          <w:sz w:val="28"/>
          <w:szCs w:val="28"/>
          <w:lang w:val="sv-SE"/>
        </w:rPr>
        <w:t xml:space="preserve"> t</w:t>
      </w:r>
      <w:r w:rsidR="00C61B9D" w:rsidRPr="00887423">
        <w:rPr>
          <w:bCs/>
          <w:sz w:val="28"/>
          <w:szCs w:val="28"/>
          <w:lang w:val="sv-SE"/>
        </w:rPr>
        <w:t xml:space="preserve">rong </w:t>
      </w:r>
      <w:r w:rsidR="003A1A54" w:rsidRPr="00887423">
        <w:rPr>
          <w:bCs/>
          <w:sz w:val="28"/>
          <w:szCs w:val="28"/>
          <w:lang w:val="sv-SE"/>
        </w:rPr>
        <w:t>giai đoạn</w:t>
      </w:r>
      <w:r w:rsidRPr="00887423">
        <w:rPr>
          <w:bCs/>
          <w:sz w:val="28"/>
          <w:szCs w:val="28"/>
          <w:lang w:val="sv-SE"/>
        </w:rPr>
        <w:t xml:space="preserve"> đạt</w:t>
      </w:r>
      <w:r w:rsidR="00C61B9D" w:rsidRPr="00887423">
        <w:rPr>
          <w:bCs/>
          <w:sz w:val="28"/>
          <w:szCs w:val="28"/>
          <w:lang w:val="sv-SE"/>
        </w:rPr>
        <w:t xml:space="preserve"> </w:t>
      </w:r>
      <w:r w:rsidRPr="00887423">
        <w:rPr>
          <w:bCs/>
          <w:sz w:val="28"/>
          <w:szCs w:val="28"/>
          <w:lang w:val="sv-SE"/>
        </w:rPr>
        <w:t>13,</w:t>
      </w:r>
      <w:r w:rsidR="003A1A54" w:rsidRPr="00887423">
        <w:rPr>
          <w:bCs/>
          <w:sz w:val="28"/>
          <w:szCs w:val="28"/>
          <w:lang w:val="sv-SE"/>
        </w:rPr>
        <w:t>1%</w:t>
      </w:r>
      <w:r w:rsidRPr="00887423">
        <w:rPr>
          <w:bCs/>
          <w:sz w:val="28"/>
          <w:szCs w:val="28"/>
          <w:lang w:val="sv-SE"/>
        </w:rPr>
        <w:t>; trong đó khu vực nông, lâm nghiệp và thuỷ sản tăng 1,</w:t>
      </w:r>
      <w:r w:rsidR="00F055D7" w:rsidRPr="00887423">
        <w:rPr>
          <w:bCs/>
          <w:sz w:val="28"/>
          <w:szCs w:val="28"/>
          <w:lang w:val="sv-SE"/>
        </w:rPr>
        <w:t>9</w:t>
      </w:r>
      <w:r w:rsidRPr="00887423">
        <w:rPr>
          <w:bCs/>
          <w:sz w:val="28"/>
          <w:szCs w:val="28"/>
          <w:lang w:val="sv-SE"/>
        </w:rPr>
        <w:t xml:space="preserve">%; khu vực công nghiệp và xây dựng tăng </w:t>
      </w:r>
      <w:r w:rsidR="00F055D7" w:rsidRPr="00887423">
        <w:rPr>
          <w:bCs/>
          <w:sz w:val="28"/>
          <w:szCs w:val="28"/>
          <w:lang w:val="sv-SE"/>
        </w:rPr>
        <w:t>8,5</w:t>
      </w:r>
      <w:r w:rsidRPr="00887423">
        <w:rPr>
          <w:bCs/>
          <w:sz w:val="28"/>
          <w:szCs w:val="28"/>
          <w:lang w:val="sv-SE"/>
        </w:rPr>
        <w:t xml:space="preserve">%; khu vực dịch vụ tăng </w:t>
      </w:r>
      <w:r w:rsidR="00F055D7" w:rsidRPr="00887423">
        <w:rPr>
          <w:bCs/>
          <w:sz w:val="28"/>
          <w:szCs w:val="28"/>
          <w:lang w:val="sv-SE"/>
        </w:rPr>
        <w:t>20</w:t>
      </w:r>
      <w:r w:rsidRPr="00887423">
        <w:rPr>
          <w:bCs/>
          <w:sz w:val="28"/>
          <w:szCs w:val="28"/>
          <w:lang w:val="sv-SE"/>
        </w:rPr>
        <w:t xml:space="preserve">,9%. Cơ cấu kinh tế tiếp tục chuyển dịch theo hướng tích cực công nghiệp </w:t>
      </w:r>
      <w:r w:rsidR="00C61B9D" w:rsidRPr="00887423">
        <w:rPr>
          <w:bCs/>
          <w:sz w:val="28"/>
          <w:szCs w:val="28"/>
          <w:lang w:val="sv-SE"/>
        </w:rPr>
        <w:t>-</w:t>
      </w:r>
      <w:r w:rsidRPr="00887423">
        <w:rPr>
          <w:bCs/>
          <w:sz w:val="28"/>
          <w:szCs w:val="28"/>
          <w:lang w:val="sv-SE"/>
        </w:rPr>
        <w:t xml:space="preserve"> dịch vụ - nông nghiệp với tỷ trọ</w:t>
      </w:r>
      <w:r w:rsidR="00C61B9D" w:rsidRPr="00887423">
        <w:rPr>
          <w:bCs/>
          <w:sz w:val="28"/>
          <w:szCs w:val="28"/>
          <w:lang w:val="sv-SE"/>
        </w:rPr>
        <w:t>ng</w:t>
      </w:r>
      <w:r w:rsidRPr="00887423">
        <w:rPr>
          <w:bCs/>
          <w:sz w:val="28"/>
          <w:szCs w:val="28"/>
          <w:lang w:val="sv-SE"/>
        </w:rPr>
        <w:t>: 60,0% - 37,3% - 2,7%</w:t>
      </w:r>
      <w:r w:rsidR="00C61B9D" w:rsidRPr="00887423">
        <w:rPr>
          <w:bCs/>
          <w:sz w:val="28"/>
          <w:szCs w:val="28"/>
          <w:lang w:val="sv-SE"/>
        </w:rPr>
        <w:t xml:space="preserve">, </w:t>
      </w:r>
      <w:r w:rsidR="004935D2" w:rsidRPr="00887423">
        <w:rPr>
          <w:bCs/>
          <w:sz w:val="28"/>
          <w:szCs w:val="28"/>
          <w:lang w:val="sv-SE"/>
        </w:rPr>
        <w:t>tương ứng cơ cấu GRDP</w:t>
      </w:r>
      <w:r w:rsidR="00C61B9D" w:rsidRPr="00887423">
        <w:rPr>
          <w:bCs/>
          <w:sz w:val="28"/>
          <w:szCs w:val="28"/>
          <w:lang w:val="sv-SE"/>
        </w:rPr>
        <w:t>: c</w:t>
      </w:r>
      <w:r w:rsidR="004935D2" w:rsidRPr="00887423">
        <w:rPr>
          <w:bCs/>
          <w:sz w:val="28"/>
          <w:szCs w:val="28"/>
          <w:lang w:val="sv-SE"/>
        </w:rPr>
        <w:t>ông nghiệp 62,9% - dịch vụ 23,08% - nông nghiệp 4,58% -  thuế sản phẩm trừ trợ cấp sản phẩm 9,44%.</w:t>
      </w:r>
      <w:r w:rsidRPr="00887423">
        <w:rPr>
          <w:bCs/>
          <w:sz w:val="28"/>
          <w:szCs w:val="28"/>
          <w:lang w:val="sv-SE"/>
        </w:rPr>
        <w:t xml:space="preserve"> GDP bình quân đầu người đạt </w:t>
      </w:r>
      <w:r w:rsidR="001312FE" w:rsidRPr="00887423">
        <w:rPr>
          <w:bCs/>
          <w:sz w:val="28"/>
          <w:szCs w:val="28"/>
          <w:lang w:val="sv-SE"/>
        </w:rPr>
        <w:t>72,7</w:t>
      </w:r>
      <w:r w:rsidRPr="00887423">
        <w:rPr>
          <w:bCs/>
          <w:sz w:val="28"/>
          <w:szCs w:val="28"/>
          <w:lang w:val="sv-SE"/>
        </w:rPr>
        <w:t xml:space="preserve"> triệu đồ</w:t>
      </w:r>
      <w:r w:rsidR="004935D2" w:rsidRPr="00887423">
        <w:rPr>
          <w:bCs/>
          <w:sz w:val="28"/>
          <w:szCs w:val="28"/>
          <w:lang w:val="sv-SE"/>
        </w:rPr>
        <w:t>ng</w:t>
      </w:r>
      <w:r w:rsidR="00C61B9D" w:rsidRPr="00887423">
        <w:rPr>
          <w:bCs/>
          <w:sz w:val="28"/>
          <w:szCs w:val="28"/>
          <w:lang w:val="sv-SE"/>
        </w:rPr>
        <w:t>,</w:t>
      </w:r>
      <w:r w:rsidR="004935D2" w:rsidRPr="00887423">
        <w:rPr>
          <w:bCs/>
          <w:sz w:val="28"/>
          <w:szCs w:val="28"/>
          <w:lang w:val="sv-SE"/>
        </w:rPr>
        <w:t xml:space="preserve"> tương ứng GRDP bình quân đầu người đạt 101,2 triệu đồng.</w:t>
      </w:r>
    </w:p>
    <w:p w:rsidR="00776D0D" w:rsidRPr="00887423" w:rsidRDefault="003A1A54" w:rsidP="00887423">
      <w:pPr>
        <w:spacing w:before="120" w:after="120" w:line="300" w:lineRule="auto"/>
        <w:ind w:firstLine="567"/>
        <w:jc w:val="both"/>
        <w:rPr>
          <w:bCs/>
          <w:sz w:val="28"/>
          <w:szCs w:val="28"/>
          <w:lang w:val="sv-SE"/>
        </w:rPr>
      </w:pPr>
      <w:r w:rsidRPr="00887423">
        <w:rPr>
          <w:bCs/>
          <w:sz w:val="28"/>
          <w:szCs w:val="28"/>
          <w:lang w:val="sv-SE"/>
        </w:rPr>
        <w:t>Giá trị s</w:t>
      </w:r>
      <w:r w:rsidR="00776D0D" w:rsidRPr="00887423">
        <w:rPr>
          <w:bCs/>
          <w:sz w:val="28"/>
          <w:szCs w:val="28"/>
          <w:lang w:val="sv-SE"/>
        </w:rPr>
        <w:t>ản xuất công nghiệ</w:t>
      </w:r>
      <w:r w:rsidRPr="00887423">
        <w:rPr>
          <w:bCs/>
          <w:sz w:val="28"/>
          <w:szCs w:val="28"/>
          <w:lang w:val="sv-SE"/>
        </w:rPr>
        <w:t>p tăng trưởng khá,</w:t>
      </w:r>
      <w:r w:rsidR="00776D0D" w:rsidRPr="00887423">
        <w:rPr>
          <w:bCs/>
          <w:sz w:val="28"/>
          <w:szCs w:val="28"/>
          <w:lang w:val="sv-SE"/>
        </w:rPr>
        <w:t xml:space="preserve"> tăng </w:t>
      </w:r>
      <w:r w:rsidR="00707D30" w:rsidRPr="00887423">
        <w:rPr>
          <w:bCs/>
          <w:sz w:val="28"/>
          <w:szCs w:val="28"/>
          <w:lang w:val="sv-SE"/>
        </w:rPr>
        <w:t xml:space="preserve">bình quân </w:t>
      </w:r>
      <w:r w:rsidR="00776D0D" w:rsidRPr="00887423">
        <w:rPr>
          <w:bCs/>
          <w:sz w:val="28"/>
          <w:szCs w:val="28"/>
          <w:lang w:val="sv-SE"/>
        </w:rPr>
        <w:t>15,</w:t>
      </w:r>
      <w:r w:rsidR="003667AD" w:rsidRPr="00887423">
        <w:rPr>
          <w:bCs/>
          <w:sz w:val="28"/>
          <w:szCs w:val="28"/>
          <w:lang w:val="sv-SE"/>
        </w:rPr>
        <w:t>7</w:t>
      </w:r>
      <w:r w:rsidR="00776D0D" w:rsidRPr="00887423">
        <w:rPr>
          <w:bCs/>
          <w:sz w:val="28"/>
          <w:szCs w:val="28"/>
          <w:lang w:val="sv-SE"/>
        </w:rPr>
        <w:t xml:space="preserve">%. </w:t>
      </w:r>
      <w:r w:rsidR="007B3DA2" w:rsidRPr="00887423">
        <w:rPr>
          <w:bCs/>
          <w:sz w:val="28"/>
          <w:szCs w:val="28"/>
          <w:lang w:val="sv-SE"/>
        </w:rPr>
        <w:t xml:space="preserve">Vốn đầu tư toàn xã hội </w:t>
      </w:r>
      <w:r w:rsidR="003667AD" w:rsidRPr="00887423">
        <w:rPr>
          <w:bCs/>
          <w:sz w:val="28"/>
          <w:szCs w:val="28"/>
          <w:lang w:val="sv-SE"/>
        </w:rPr>
        <w:t xml:space="preserve">tăng 20,04%. </w:t>
      </w:r>
      <w:r w:rsidR="00776D0D" w:rsidRPr="00887423">
        <w:rPr>
          <w:bCs/>
          <w:sz w:val="28"/>
          <w:szCs w:val="28"/>
          <w:lang w:val="sv-SE"/>
        </w:rPr>
        <w:t>Tổng mức bán lẻ hàng hoá và doanh thu dịch vụ</w:t>
      </w:r>
      <w:r w:rsidR="007B3DA2" w:rsidRPr="00887423">
        <w:rPr>
          <w:bCs/>
          <w:sz w:val="28"/>
          <w:szCs w:val="28"/>
          <w:lang w:val="sv-SE"/>
        </w:rPr>
        <w:t xml:space="preserve"> </w:t>
      </w:r>
      <w:r w:rsidR="00776D0D" w:rsidRPr="00887423">
        <w:rPr>
          <w:bCs/>
          <w:sz w:val="28"/>
          <w:szCs w:val="28"/>
          <w:lang w:val="sv-SE"/>
        </w:rPr>
        <w:t xml:space="preserve">tăng </w:t>
      </w:r>
      <w:r w:rsidR="007B3DA2" w:rsidRPr="00887423">
        <w:rPr>
          <w:bCs/>
          <w:sz w:val="28"/>
          <w:szCs w:val="28"/>
          <w:lang w:val="sv-SE"/>
        </w:rPr>
        <w:t>22</w:t>
      </w:r>
      <w:r w:rsidR="00776D0D" w:rsidRPr="00887423">
        <w:rPr>
          <w:bCs/>
          <w:sz w:val="28"/>
          <w:szCs w:val="28"/>
          <w:lang w:val="sv-SE"/>
        </w:rPr>
        <w:t>%. Kim ngạch xuất khẩu tăng</w:t>
      </w:r>
      <w:r w:rsidR="007B3DA2" w:rsidRPr="00887423">
        <w:rPr>
          <w:bCs/>
          <w:sz w:val="28"/>
          <w:szCs w:val="28"/>
          <w:lang w:val="sv-SE"/>
        </w:rPr>
        <w:t xml:space="preserve"> 20</w:t>
      </w:r>
      <w:r w:rsidR="001312FE" w:rsidRPr="00887423">
        <w:rPr>
          <w:bCs/>
          <w:sz w:val="28"/>
          <w:szCs w:val="28"/>
          <w:lang w:val="sv-SE"/>
        </w:rPr>
        <w:t>,4</w:t>
      </w:r>
      <w:r w:rsidR="00776D0D" w:rsidRPr="00887423">
        <w:rPr>
          <w:bCs/>
          <w:sz w:val="28"/>
          <w:szCs w:val="28"/>
          <w:lang w:val="sv-SE"/>
        </w:rPr>
        <w:t>%.</w:t>
      </w:r>
    </w:p>
    <w:p w:rsidR="00776D0D" w:rsidRPr="00887423" w:rsidRDefault="005F2276" w:rsidP="00887423">
      <w:pPr>
        <w:spacing w:before="120" w:after="120" w:line="300" w:lineRule="auto"/>
        <w:ind w:firstLine="567"/>
        <w:jc w:val="both"/>
        <w:rPr>
          <w:bCs/>
          <w:sz w:val="28"/>
          <w:szCs w:val="28"/>
          <w:lang w:val="sv-SE"/>
        </w:rPr>
      </w:pPr>
      <w:r w:rsidRPr="00887423">
        <w:rPr>
          <w:bCs/>
          <w:sz w:val="28"/>
          <w:szCs w:val="28"/>
          <w:lang w:val="sv-SE"/>
        </w:rPr>
        <w:lastRenderedPageBreak/>
        <w:t>Tài chính, ngân sách ổn định và tăng trưởng bền vữ</w:t>
      </w:r>
      <w:r w:rsidR="00C61B9D" w:rsidRPr="00887423">
        <w:rPr>
          <w:bCs/>
          <w:sz w:val="28"/>
          <w:szCs w:val="28"/>
          <w:lang w:val="sv-SE"/>
        </w:rPr>
        <w:t>ng. T</w:t>
      </w:r>
      <w:r w:rsidRPr="00887423">
        <w:rPr>
          <w:bCs/>
          <w:sz w:val="28"/>
          <w:szCs w:val="28"/>
          <w:lang w:val="sv-SE"/>
        </w:rPr>
        <w:t xml:space="preserve">ổng thu ngân sách cả </w:t>
      </w:r>
      <w:r w:rsidR="00C61B9D" w:rsidRPr="00887423">
        <w:rPr>
          <w:bCs/>
          <w:sz w:val="28"/>
          <w:szCs w:val="28"/>
          <w:lang w:val="sv-SE"/>
        </w:rPr>
        <w:t xml:space="preserve">giai đoạn </w:t>
      </w:r>
      <w:r w:rsidRPr="00887423">
        <w:rPr>
          <w:bCs/>
          <w:sz w:val="28"/>
          <w:szCs w:val="28"/>
          <w:lang w:val="sv-SE"/>
        </w:rPr>
        <w:t xml:space="preserve">đạt </w:t>
      </w:r>
      <w:r w:rsidR="003667AD" w:rsidRPr="00887423">
        <w:rPr>
          <w:bCs/>
          <w:sz w:val="28"/>
          <w:szCs w:val="28"/>
          <w:lang w:val="sv-SE"/>
        </w:rPr>
        <w:t xml:space="preserve">143.611 </w:t>
      </w:r>
      <w:r w:rsidRPr="00887423">
        <w:rPr>
          <w:bCs/>
          <w:sz w:val="28"/>
          <w:szCs w:val="28"/>
          <w:lang w:val="sv-SE"/>
        </w:rPr>
        <w:t xml:space="preserve">tỷ đồng, tăng bình quân hàng năm </w:t>
      </w:r>
      <w:r w:rsidR="003667AD" w:rsidRPr="00887423">
        <w:rPr>
          <w:bCs/>
          <w:sz w:val="28"/>
          <w:szCs w:val="28"/>
          <w:lang w:val="sv-SE"/>
        </w:rPr>
        <w:t xml:space="preserve">10,7% </w:t>
      </w:r>
      <w:r w:rsidR="00C61B9D" w:rsidRPr="00887423">
        <w:rPr>
          <w:bCs/>
          <w:sz w:val="28"/>
          <w:szCs w:val="28"/>
          <w:lang w:val="sv-SE"/>
        </w:rPr>
        <w:t>;</w:t>
      </w:r>
      <w:r w:rsidRPr="00887423">
        <w:rPr>
          <w:bCs/>
          <w:sz w:val="28"/>
          <w:szCs w:val="28"/>
          <w:lang w:val="sv-SE"/>
        </w:rPr>
        <w:t xml:space="preserve"> trong đó</w:t>
      </w:r>
      <w:r w:rsidR="00C61B9D" w:rsidRPr="00887423">
        <w:rPr>
          <w:bCs/>
          <w:sz w:val="28"/>
          <w:szCs w:val="28"/>
          <w:lang w:val="sv-SE"/>
        </w:rPr>
        <w:t>: T</w:t>
      </w:r>
      <w:r w:rsidR="00E600EE" w:rsidRPr="00887423">
        <w:rPr>
          <w:bCs/>
          <w:sz w:val="28"/>
          <w:szCs w:val="28"/>
          <w:lang w:val="sv-SE"/>
        </w:rPr>
        <w:t xml:space="preserve">hu nội địa chiếm 68% (tăng 13,1%), thu xuất nhập khẩu chiếm 32% (tăng 6,1%). Tổng chi ngân sách đạt </w:t>
      </w:r>
      <w:r w:rsidR="003667AD" w:rsidRPr="00887423">
        <w:rPr>
          <w:bCs/>
          <w:sz w:val="28"/>
          <w:szCs w:val="28"/>
          <w:lang w:val="sv-SE"/>
        </w:rPr>
        <w:t xml:space="preserve">52.547 </w:t>
      </w:r>
      <w:r w:rsidR="00E600EE" w:rsidRPr="00887423">
        <w:rPr>
          <w:bCs/>
          <w:sz w:val="28"/>
          <w:szCs w:val="28"/>
          <w:lang w:val="sv-SE"/>
        </w:rPr>
        <w:t>tỷ đồng, tăng chi hàng năm 1</w:t>
      </w:r>
      <w:r w:rsidR="003667AD" w:rsidRPr="00887423">
        <w:rPr>
          <w:bCs/>
          <w:sz w:val="28"/>
          <w:szCs w:val="28"/>
          <w:lang w:val="sv-SE"/>
        </w:rPr>
        <w:t>4,3</w:t>
      </w:r>
      <w:r w:rsidR="00E600EE" w:rsidRPr="00887423">
        <w:rPr>
          <w:bCs/>
          <w:sz w:val="28"/>
          <w:szCs w:val="28"/>
          <w:lang w:val="sv-SE"/>
        </w:rPr>
        <w:t>%.</w:t>
      </w:r>
    </w:p>
    <w:p w:rsidR="00776D0D" w:rsidRPr="00887423" w:rsidRDefault="00776D0D" w:rsidP="00887423">
      <w:pPr>
        <w:spacing w:before="120" w:after="120" w:line="300" w:lineRule="auto"/>
        <w:ind w:firstLine="567"/>
        <w:jc w:val="both"/>
        <w:rPr>
          <w:bCs/>
          <w:sz w:val="28"/>
          <w:szCs w:val="28"/>
          <w:lang w:val="sv-SE"/>
        </w:rPr>
      </w:pPr>
      <w:r w:rsidRPr="00887423">
        <w:rPr>
          <w:sz w:val="28"/>
          <w:szCs w:val="28"/>
          <w:lang w:val="es-ES"/>
        </w:rPr>
        <w:t>An sinh xã hội tiếp tục đượ</w:t>
      </w:r>
      <w:r w:rsidR="00F7064D" w:rsidRPr="00887423">
        <w:rPr>
          <w:sz w:val="28"/>
          <w:szCs w:val="28"/>
          <w:lang w:val="es-ES"/>
        </w:rPr>
        <w:t>c chăm lo đầy đủ</w:t>
      </w:r>
      <w:r w:rsidRPr="00887423">
        <w:rPr>
          <w:sz w:val="28"/>
          <w:szCs w:val="28"/>
          <w:lang w:val="es-ES"/>
        </w:rPr>
        <w:t>, kịp thời, đặc biệt đối với người có công.</w:t>
      </w:r>
      <w:r w:rsidRPr="00887423">
        <w:rPr>
          <w:bCs/>
          <w:sz w:val="28"/>
          <w:szCs w:val="28"/>
          <w:lang w:val="sv-SE"/>
        </w:rPr>
        <w:t xml:space="preserve"> Hoạt động chăm sóc sức khoẻ toàn dân tiếp tục được duy trì và mở rộng. </w:t>
      </w:r>
      <w:r w:rsidR="00503ED1" w:rsidRPr="00887423">
        <w:rPr>
          <w:bCs/>
          <w:sz w:val="28"/>
          <w:szCs w:val="28"/>
          <w:lang w:val="sv-SE"/>
        </w:rPr>
        <w:t>Cơ bản không còn hộ nghèo theo chuẩn giai đoạn 2014</w:t>
      </w:r>
      <w:r w:rsidR="00F67656" w:rsidRPr="00887423">
        <w:rPr>
          <w:bCs/>
          <w:sz w:val="28"/>
          <w:szCs w:val="28"/>
          <w:lang w:val="sv-SE"/>
        </w:rPr>
        <w:t xml:space="preserve"> - </w:t>
      </w:r>
      <w:r w:rsidR="00503ED1" w:rsidRPr="00887423">
        <w:rPr>
          <w:bCs/>
          <w:sz w:val="28"/>
          <w:szCs w:val="28"/>
          <w:lang w:val="sv-SE"/>
        </w:rPr>
        <w:t>2015 của tỉnh.</w:t>
      </w:r>
      <w:r w:rsidRPr="00887423">
        <w:rPr>
          <w:bCs/>
          <w:sz w:val="28"/>
          <w:szCs w:val="28"/>
          <w:lang w:val="sv-SE"/>
        </w:rPr>
        <w:t xml:space="preserve"> </w:t>
      </w:r>
      <w:r w:rsidR="00887423" w:rsidRPr="00887423">
        <w:rPr>
          <w:bCs/>
          <w:sz w:val="28"/>
          <w:szCs w:val="28"/>
          <w:lang w:val="sv-SE"/>
        </w:rPr>
        <w:t>Hàng năm t</w:t>
      </w:r>
      <w:r w:rsidRPr="00887423">
        <w:rPr>
          <w:bCs/>
          <w:sz w:val="28"/>
          <w:szCs w:val="28"/>
          <w:lang w:val="sv-SE"/>
        </w:rPr>
        <w:t xml:space="preserve">ạo việc làm cho </w:t>
      </w:r>
      <w:r w:rsidR="001312FE" w:rsidRPr="00887423">
        <w:rPr>
          <w:bCs/>
          <w:sz w:val="28"/>
          <w:szCs w:val="28"/>
          <w:lang w:val="sv-SE"/>
        </w:rPr>
        <w:t>45</w:t>
      </w:r>
      <w:r w:rsidRPr="00887423">
        <w:rPr>
          <w:bCs/>
          <w:sz w:val="28"/>
          <w:szCs w:val="28"/>
          <w:lang w:val="sv-SE"/>
        </w:rPr>
        <w:t xml:space="preserve"> ngàn lao động. Tỷ lệ lao động qua đào tạo đạt 70%.</w:t>
      </w:r>
    </w:p>
    <w:p w:rsidR="00776D0D" w:rsidRPr="00887423" w:rsidRDefault="00776D0D" w:rsidP="00887423">
      <w:pPr>
        <w:widowControl w:val="0"/>
        <w:spacing w:before="120" w:after="120" w:line="300" w:lineRule="auto"/>
        <w:ind w:firstLine="567"/>
        <w:jc w:val="both"/>
        <w:rPr>
          <w:bCs/>
          <w:sz w:val="28"/>
          <w:szCs w:val="28"/>
          <w:lang w:val="sv-SE"/>
        </w:rPr>
      </w:pPr>
      <w:r w:rsidRPr="00887423">
        <w:rPr>
          <w:bCs/>
          <w:sz w:val="28"/>
          <w:szCs w:val="28"/>
          <w:lang w:val="sv-SE"/>
        </w:rPr>
        <w:t xml:space="preserve">Thực hiện tốt các nhiệm vụ phát triển giáo dục </w:t>
      </w:r>
      <w:r w:rsidR="00C61B9D" w:rsidRPr="00887423">
        <w:rPr>
          <w:bCs/>
          <w:sz w:val="28"/>
          <w:szCs w:val="28"/>
          <w:lang w:val="sv-SE"/>
        </w:rPr>
        <w:t>-</w:t>
      </w:r>
      <w:r w:rsidRPr="00887423">
        <w:rPr>
          <w:bCs/>
          <w:sz w:val="28"/>
          <w:szCs w:val="28"/>
          <w:lang w:val="sv-SE"/>
        </w:rPr>
        <w:t xml:space="preserve"> đào tạo</w:t>
      </w:r>
      <w:r w:rsidR="006F11FA" w:rsidRPr="00887423">
        <w:rPr>
          <w:bCs/>
          <w:sz w:val="28"/>
          <w:szCs w:val="28"/>
          <w:lang w:val="sv-SE"/>
        </w:rPr>
        <w:t xml:space="preserve"> gắn liền với quy hoạch nguồn nhân lực đã được phê duyệt</w:t>
      </w:r>
      <w:r w:rsidRPr="00887423">
        <w:rPr>
          <w:bCs/>
          <w:sz w:val="28"/>
          <w:szCs w:val="28"/>
          <w:lang w:val="sv-SE"/>
        </w:rPr>
        <w:t xml:space="preserve">. Tỷ lệ trường công lập đạt chuẩn quốc gia đạt </w:t>
      </w:r>
      <w:r w:rsidR="001312FE" w:rsidRPr="00887423">
        <w:rPr>
          <w:bCs/>
          <w:sz w:val="28"/>
          <w:szCs w:val="28"/>
          <w:lang w:val="sv-SE"/>
        </w:rPr>
        <w:t>62,4</w:t>
      </w:r>
      <w:r w:rsidRPr="00887423">
        <w:rPr>
          <w:bCs/>
          <w:sz w:val="28"/>
          <w:szCs w:val="28"/>
          <w:lang w:val="sv-SE"/>
        </w:rPr>
        <w:t>%. Số giường bệnh trên 1 vạn dân đạ</w:t>
      </w:r>
      <w:r w:rsidR="001312FE" w:rsidRPr="00887423">
        <w:rPr>
          <w:bCs/>
          <w:sz w:val="28"/>
          <w:szCs w:val="28"/>
          <w:lang w:val="sv-SE"/>
        </w:rPr>
        <w:t>t 27</w:t>
      </w:r>
      <w:r w:rsidRPr="00887423">
        <w:rPr>
          <w:bCs/>
          <w:sz w:val="28"/>
          <w:szCs w:val="28"/>
          <w:lang w:val="sv-SE"/>
        </w:rPr>
        <w:t xml:space="preserve"> giường. Diện tích nhà ở bình quân đầu người đạ</w:t>
      </w:r>
      <w:r w:rsidR="00C61B9D" w:rsidRPr="00887423">
        <w:rPr>
          <w:bCs/>
          <w:sz w:val="28"/>
          <w:szCs w:val="28"/>
          <w:lang w:val="sv-SE"/>
        </w:rPr>
        <w:t>t</w:t>
      </w:r>
      <w:r w:rsidRPr="00887423">
        <w:rPr>
          <w:bCs/>
          <w:sz w:val="28"/>
          <w:szCs w:val="28"/>
          <w:lang w:val="sv-SE"/>
        </w:rPr>
        <w:t xml:space="preserve"> 23,5m</w:t>
      </w:r>
      <w:r w:rsidRPr="00887423">
        <w:rPr>
          <w:bCs/>
          <w:sz w:val="28"/>
          <w:szCs w:val="28"/>
          <w:vertAlign w:val="superscript"/>
          <w:lang w:val="sv-SE"/>
        </w:rPr>
        <w:t>2</w:t>
      </w:r>
      <w:r w:rsidRPr="00887423">
        <w:rPr>
          <w:bCs/>
          <w:sz w:val="28"/>
          <w:szCs w:val="28"/>
          <w:lang w:val="sv-SE"/>
        </w:rPr>
        <w:t xml:space="preserve">. Công tác y tế dự phòng, </w:t>
      </w:r>
      <w:r w:rsidR="00887423" w:rsidRPr="00887423">
        <w:rPr>
          <w:bCs/>
          <w:sz w:val="28"/>
          <w:szCs w:val="28"/>
          <w:lang w:val="sv-SE"/>
        </w:rPr>
        <w:t xml:space="preserve">quản lý </w:t>
      </w:r>
      <w:r w:rsidRPr="00887423">
        <w:rPr>
          <w:bCs/>
          <w:sz w:val="28"/>
          <w:szCs w:val="28"/>
          <w:lang w:val="sv-SE"/>
        </w:rPr>
        <w:t xml:space="preserve">an toàn </w:t>
      </w:r>
      <w:r w:rsidR="00887423" w:rsidRPr="00887423">
        <w:rPr>
          <w:bCs/>
          <w:sz w:val="28"/>
          <w:szCs w:val="28"/>
          <w:lang w:val="sv-SE"/>
        </w:rPr>
        <w:t xml:space="preserve">vệ sinh </w:t>
      </w:r>
      <w:r w:rsidRPr="00887423">
        <w:rPr>
          <w:bCs/>
          <w:sz w:val="28"/>
          <w:szCs w:val="28"/>
          <w:lang w:val="sv-SE"/>
        </w:rPr>
        <w:t xml:space="preserve">thực phẩm </w:t>
      </w:r>
      <w:r w:rsidR="00887423" w:rsidRPr="00887423">
        <w:rPr>
          <w:bCs/>
          <w:sz w:val="28"/>
          <w:szCs w:val="28"/>
          <w:lang w:val="sv-SE"/>
        </w:rPr>
        <w:t>có chuyển biến tích cực</w:t>
      </w:r>
      <w:r w:rsidRPr="00887423">
        <w:rPr>
          <w:bCs/>
          <w:sz w:val="28"/>
          <w:szCs w:val="28"/>
          <w:lang w:val="sv-SE"/>
        </w:rPr>
        <w:t xml:space="preserve">; các hoạt động văn hóa, thông tin, thể dục thể thao,... có nhiều tiến bộ, chất lượng được nâng cao; </w:t>
      </w:r>
      <w:r w:rsidRPr="00887423">
        <w:rPr>
          <w:sz w:val="28"/>
          <w:szCs w:val="28"/>
          <w:lang w:val="es-ES"/>
        </w:rPr>
        <w:t xml:space="preserve">công tác cải cách hành chính, giải quyết khiếu nại tố cáo và đấu tranh phòng chống tham nhũng được chú trọng; </w:t>
      </w:r>
      <w:r w:rsidRPr="00887423">
        <w:rPr>
          <w:color w:val="000000"/>
          <w:sz w:val="28"/>
          <w:szCs w:val="28"/>
          <w:lang w:val="da-DK"/>
        </w:rPr>
        <w:t>quố</w:t>
      </w:r>
      <w:r w:rsidR="00CA08A6">
        <w:rPr>
          <w:color w:val="000000"/>
          <w:sz w:val="28"/>
          <w:szCs w:val="28"/>
          <w:lang w:val="da-DK"/>
        </w:rPr>
        <w:t xml:space="preserve">c phòng - </w:t>
      </w:r>
      <w:r w:rsidRPr="00887423">
        <w:rPr>
          <w:color w:val="000000"/>
          <w:sz w:val="28"/>
          <w:szCs w:val="28"/>
          <w:lang w:val="da-DK"/>
        </w:rPr>
        <w:t xml:space="preserve">an ninh, trật tự an toàn xã hội được </w:t>
      </w:r>
      <w:r w:rsidRPr="00887423">
        <w:rPr>
          <w:bCs/>
          <w:sz w:val="28"/>
          <w:szCs w:val="28"/>
          <w:lang w:val="sv-SE"/>
        </w:rPr>
        <w:t>giữ vững.</w:t>
      </w:r>
    </w:p>
    <w:p w:rsidR="000A6AC7" w:rsidRPr="00887423" w:rsidRDefault="000A6AC7" w:rsidP="00887423">
      <w:pPr>
        <w:spacing w:before="120" w:after="120" w:line="300" w:lineRule="auto"/>
        <w:ind w:firstLine="567"/>
        <w:jc w:val="both"/>
        <w:rPr>
          <w:bCs/>
          <w:sz w:val="28"/>
          <w:szCs w:val="28"/>
          <w:lang w:val="sv-SE"/>
        </w:rPr>
      </w:pPr>
      <w:r w:rsidRPr="00887423">
        <w:rPr>
          <w:bCs/>
          <w:sz w:val="28"/>
          <w:szCs w:val="28"/>
          <w:lang w:val="sv-SE"/>
        </w:rPr>
        <w:t>Bên cạnh những kết quả đạt được, tình hình kinh tế - xã hội của tỉnh còn tồn tại một số hạn chế cũng như gặp không ít những khó khăn, thách thức. Kinh tế phát triển nhanh nhưng chưa thật bền vững; chất lượng tăng trưởng chưa cao, năng suất lao động và năng lực cạnh tranh còn hạn chế.</w:t>
      </w:r>
      <w:r w:rsidR="00C61B9D" w:rsidRPr="00887423">
        <w:rPr>
          <w:bCs/>
          <w:sz w:val="28"/>
          <w:szCs w:val="28"/>
          <w:lang w:val="sv-SE"/>
        </w:rPr>
        <w:t>..</w:t>
      </w:r>
    </w:p>
    <w:p w:rsidR="00776D0D" w:rsidRPr="00887423" w:rsidRDefault="00707D30" w:rsidP="00887423">
      <w:pPr>
        <w:spacing w:before="120" w:after="120" w:line="300" w:lineRule="auto"/>
        <w:ind w:firstLine="567"/>
        <w:rPr>
          <w:b/>
          <w:sz w:val="28"/>
          <w:szCs w:val="28"/>
          <w:lang w:val="sv-SE"/>
        </w:rPr>
      </w:pPr>
      <w:r w:rsidRPr="00887423">
        <w:rPr>
          <w:b/>
          <w:sz w:val="28"/>
          <w:szCs w:val="28"/>
          <w:lang w:val="sv-SE"/>
        </w:rPr>
        <w:t>2</w:t>
      </w:r>
      <w:r w:rsidR="00776D0D" w:rsidRPr="00887423">
        <w:rPr>
          <w:b/>
          <w:sz w:val="28"/>
          <w:szCs w:val="28"/>
          <w:lang w:val="sv-SE"/>
        </w:rPr>
        <w:t xml:space="preserve">. </w:t>
      </w:r>
      <w:r w:rsidR="00C61B9D" w:rsidRPr="00887423">
        <w:rPr>
          <w:b/>
          <w:sz w:val="28"/>
          <w:szCs w:val="28"/>
          <w:lang w:val="sv-SE"/>
        </w:rPr>
        <w:t>Về k</w:t>
      </w:r>
      <w:r w:rsidR="00776D0D" w:rsidRPr="00887423">
        <w:rPr>
          <w:b/>
          <w:sz w:val="28"/>
          <w:szCs w:val="28"/>
          <w:lang w:val="sv-SE"/>
        </w:rPr>
        <w:t xml:space="preserve">ế hoạch phát triển kinh tế </w:t>
      </w:r>
      <w:r w:rsidR="00F67656" w:rsidRPr="00887423">
        <w:rPr>
          <w:b/>
          <w:sz w:val="28"/>
          <w:szCs w:val="28"/>
          <w:lang w:val="sv-SE"/>
        </w:rPr>
        <w:t>-</w:t>
      </w:r>
      <w:r w:rsidR="00776D0D" w:rsidRPr="00887423">
        <w:rPr>
          <w:b/>
          <w:sz w:val="28"/>
          <w:szCs w:val="28"/>
          <w:lang w:val="sv-SE"/>
        </w:rPr>
        <w:t xml:space="preserve"> xã hội giai đoạn 2016 </w:t>
      </w:r>
      <w:r w:rsidR="00182AAB" w:rsidRPr="00887423">
        <w:rPr>
          <w:b/>
          <w:sz w:val="28"/>
          <w:szCs w:val="28"/>
          <w:lang w:val="sv-SE"/>
        </w:rPr>
        <w:t>-</w:t>
      </w:r>
      <w:r w:rsidRPr="00887423">
        <w:rPr>
          <w:b/>
          <w:sz w:val="28"/>
          <w:szCs w:val="28"/>
          <w:lang w:val="sv-SE"/>
        </w:rPr>
        <w:t xml:space="preserve"> 2020</w:t>
      </w:r>
    </w:p>
    <w:p w:rsidR="00C61B9D" w:rsidRPr="00887423" w:rsidRDefault="00707D30" w:rsidP="00887423">
      <w:pPr>
        <w:spacing w:before="120" w:after="120" w:line="300" w:lineRule="auto"/>
        <w:ind w:firstLine="567"/>
        <w:rPr>
          <w:b/>
          <w:bCs/>
          <w:i/>
          <w:sz w:val="28"/>
          <w:szCs w:val="28"/>
          <w:lang w:val="sv-SE"/>
        </w:rPr>
      </w:pPr>
      <w:r w:rsidRPr="00887423">
        <w:rPr>
          <w:b/>
          <w:bCs/>
          <w:i/>
          <w:sz w:val="28"/>
          <w:szCs w:val="28"/>
          <w:lang w:val="sv-SE"/>
        </w:rPr>
        <w:t xml:space="preserve">a) </w:t>
      </w:r>
      <w:r w:rsidR="00776D0D" w:rsidRPr="00887423">
        <w:rPr>
          <w:b/>
          <w:bCs/>
          <w:i/>
          <w:sz w:val="28"/>
          <w:szCs w:val="28"/>
          <w:lang w:val="sv-SE"/>
        </w:rPr>
        <w:t>Mục tiêu tổ</w:t>
      </w:r>
      <w:r w:rsidRPr="00887423">
        <w:rPr>
          <w:b/>
          <w:bCs/>
          <w:i/>
          <w:sz w:val="28"/>
          <w:szCs w:val="28"/>
          <w:lang w:val="sv-SE"/>
        </w:rPr>
        <w:t>ng quát</w:t>
      </w:r>
    </w:p>
    <w:p w:rsidR="00946079" w:rsidRPr="00887423" w:rsidRDefault="00946079" w:rsidP="00887423">
      <w:pPr>
        <w:spacing w:before="120" w:after="120" w:line="300" w:lineRule="auto"/>
        <w:ind w:firstLine="567"/>
        <w:jc w:val="both"/>
        <w:rPr>
          <w:b/>
          <w:bCs/>
          <w:i/>
          <w:sz w:val="28"/>
          <w:szCs w:val="28"/>
          <w:lang w:val="nb-NO"/>
        </w:rPr>
      </w:pPr>
      <w:r w:rsidRPr="00887423">
        <w:rPr>
          <w:bCs/>
          <w:color w:val="0D0D0D"/>
          <w:sz w:val="28"/>
          <w:szCs w:val="28"/>
          <w:lang w:val="nb-NO"/>
        </w:rPr>
        <w:t>Tập trung nâng cao chất lượng tăng trưởng, tăng quy mô nền kinh tế, đảm bảo phát triển bền vững và tăng trưởng hợp lý.</w:t>
      </w:r>
      <w:r w:rsidRPr="00887423">
        <w:rPr>
          <w:rFonts w:eastAsia="Times New Roman"/>
          <w:bCs/>
          <w:i/>
          <w:iCs/>
          <w:color w:val="0D0D0D"/>
          <w:sz w:val="28"/>
          <w:szCs w:val="28"/>
          <w:u w:color="0D0D0D"/>
          <w:lang w:val="sv-SE"/>
        </w:rPr>
        <w:t xml:space="preserve"> </w:t>
      </w:r>
      <w:r w:rsidRPr="00887423">
        <w:rPr>
          <w:rFonts w:eastAsia="Times New Roman"/>
          <w:bCs/>
          <w:iCs/>
          <w:color w:val="0D0D0D"/>
          <w:sz w:val="28"/>
          <w:szCs w:val="28"/>
          <w:u w:color="0D0D0D"/>
          <w:lang w:val="sv-SE"/>
        </w:rPr>
        <w:t>Đ</w:t>
      </w:r>
      <w:r w:rsidRPr="00887423">
        <w:rPr>
          <w:bCs/>
          <w:color w:val="0D0D0D"/>
          <w:sz w:val="28"/>
          <w:szCs w:val="28"/>
          <w:lang w:val="nb-NO"/>
        </w:rPr>
        <w:t>ẩy mạnh chuyển dịch cơ cấu kinh tế theo hướng ưu tiên phát triển dịch vụ - công nghiệp gắn với quá trình đô thị hóa, đầu tư phát triển nông nghiệp đô thị, nông nghiệp công nghệ cao. Giải quyết tốt các vấn đề xã hội; nâng cao đời sống vật chất, văn hóa và tinh thần của người dân. Đảm bảo an ninh chính trị, trật tự an toàn xã hội. Xây dựng Bình Dương trở thành đô thị văn minh, giàu đẹp, là thành phố trực thuộc Trung ương trước năm 2020.</w:t>
      </w:r>
    </w:p>
    <w:p w:rsidR="00C61B9D" w:rsidRPr="00887423" w:rsidRDefault="00707D30" w:rsidP="00887423">
      <w:pPr>
        <w:spacing w:before="120" w:after="120" w:line="300" w:lineRule="auto"/>
        <w:ind w:firstLine="567"/>
        <w:rPr>
          <w:b/>
          <w:bCs/>
          <w:i/>
          <w:sz w:val="28"/>
          <w:szCs w:val="28"/>
          <w:lang w:val="nb-NO"/>
        </w:rPr>
      </w:pPr>
      <w:r w:rsidRPr="00887423">
        <w:rPr>
          <w:b/>
          <w:bCs/>
          <w:i/>
          <w:sz w:val="28"/>
          <w:szCs w:val="28"/>
          <w:lang w:val="nb-NO"/>
        </w:rPr>
        <w:t xml:space="preserve">b) </w:t>
      </w:r>
      <w:r w:rsidR="00776D0D" w:rsidRPr="00887423">
        <w:rPr>
          <w:b/>
          <w:bCs/>
          <w:i/>
          <w:sz w:val="28"/>
          <w:szCs w:val="28"/>
          <w:lang w:val="nb-NO"/>
        </w:rPr>
        <w:t>Chỉ tiêu phát triển kinh tế - xã hội chủ yế</w:t>
      </w:r>
      <w:r w:rsidRPr="00887423">
        <w:rPr>
          <w:b/>
          <w:bCs/>
          <w:i/>
          <w:sz w:val="28"/>
          <w:szCs w:val="28"/>
          <w:lang w:val="nb-NO"/>
        </w:rPr>
        <w:t>u</w:t>
      </w:r>
    </w:p>
    <w:p w:rsidR="00C61B9D" w:rsidRPr="00887423" w:rsidRDefault="00707D30" w:rsidP="00887423">
      <w:pPr>
        <w:spacing w:before="120" w:after="120" w:line="300" w:lineRule="auto"/>
        <w:ind w:firstLine="567"/>
        <w:rPr>
          <w:bCs/>
          <w:i/>
          <w:sz w:val="28"/>
          <w:szCs w:val="28"/>
        </w:rPr>
      </w:pPr>
      <w:r w:rsidRPr="00887423">
        <w:rPr>
          <w:rFonts w:eastAsia="Times New Roman"/>
          <w:bCs/>
          <w:i/>
          <w:sz w:val="28"/>
          <w:szCs w:val="28"/>
        </w:rPr>
        <w:t>* Chỉ tiêu về kinh tế:</w:t>
      </w:r>
    </w:p>
    <w:p w:rsidR="00C61B9D" w:rsidRPr="00887423" w:rsidRDefault="00707D30" w:rsidP="00887423">
      <w:pPr>
        <w:spacing w:before="120" w:after="120" w:line="300" w:lineRule="auto"/>
        <w:ind w:firstLine="567"/>
        <w:jc w:val="both"/>
        <w:rPr>
          <w:b/>
          <w:bCs/>
          <w:i/>
          <w:sz w:val="28"/>
          <w:szCs w:val="28"/>
        </w:rPr>
      </w:pPr>
      <w:r w:rsidRPr="00887423">
        <w:rPr>
          <w:rFonts w:eastAsia="Times New Roman"/>
          <w:bCs/>
          <w:sz w:val="28"/>
          <w:szCs w:val="28"/>
        </w:rPr>
        <w:t>- Tổng sản phẩm trong t</w:t>
      </w:r>
      <w:r w:rsidR="009A2513" w:rsidRPr="00887423">
        <w:rPr>
          <w:rFonts w:eastAsia="Times New Roman"/>
          <w:bCs/>
          <w:sz w:val="28"/>
          <w:szCs w:val="28"/>
        </w:rPr>
        <w:t>ỉnh (GRDP) tăng bình quân 8,3%/năm;</w:t>
      </w:r>
    </w:p>
    <w:p w:rsidR="00C61B9D" w:rsidRPr="00887423" w:rsidRDefault="009A2513" w:rsidP="00887423">
      <w:pPr>
        <w:spacing w:before="120" w:after="120" w:line="300" w:lineRule="auto"/>
        <w:ind w:firstLine="567"/>
        <w:jc w:val="both"/>
        <w:rPr>
          <w:b/>
          <w:bCs/>
          <w:i/>
          <w:spacing w:val="-6"/>
          <w:sz w:val="28"/>
          <w:szCs w:val="28"/>
        </w:rPr>
      </w:pPr>
      <w:r w:rsidRPr="00887423">
        <w:rPr>
          <w:rFonts w:eastAsia="Times New Roman"/>
          <w:bCs/>
          <w:spacing w:val="-6"/>
          <w:sz w:val="28"/>
          <w:szCs w:val="28"/>
        </w:rPr>
        <w:lastRenderedPageBreak/>
        <w:t>- Cơ cấu kinh tế (GRDP) của tỉnh đến năm 2020</w:t>
      </w:r>
      <w:r w:rsidR="00CA08A6">
        <w:rPr>
          <w:rFonts w:eastAsia="Times New Roman"/>
          <w:bCs/>
          <w:spacing w:val="-6"/>
          <w:sz w:val="28"/>
          <w:szCs w:val="28"/>
        </w:rPr>
        <w:t xml:space="preserve">: </w:t>
      </w:r>
      <w:r w:rsidRPr="00887423">
        <w:rPr>
          <w:rFonts w:eastAsia="Times New Roman"/>
          <w:bCs/>
          <w:spacing w:val="-6"/>
          <w:sz w:val="28"/>
          <w:szCs w:val="28"/>
        </w:rPr>
        <w:t>công nghiệp - dịch vụ - nông nghiệp - thuế sản phẩm trừ trợ cấp sản phẩm tương ứng đạt 63,2% - 26% - 3% - 7,8%;</w:t>
      </w:r>
    </w:p>
    <w:p w:rsidR="00C61B9D" w:rsidRPr="00887423" w:rsidRDefault="009A2513" w:rsidP="00887423">
      <w:pPr>
        <w:spacing w:before="120" w:after="120" w:line="300" w:lineRule="auto"/>
        <w:ind w:firstLine="567"/>
        <w:jc w:val="both"/>
        <w:rPr>
          <w:b/>
          <w:bCs/>
          <w:i/>
          <w:sz w:val="28"/>
          <w:szCs w:val="28"/>
        </w:rPr>
      </w:pPr>
      <w:r w:rsidRPr="00887423">
        <w:rPr>
          <w:rFonts w:eastAsia="Times New Roman"/>
          <w:bCs/>
          <w:sz w:val="28"/>
          <w:szCs w:val="28"/>
        </w:rPr>
        <w:t>- Chỉ số sản xuất công nghiệp (IIP) tăng bình quân 8,7%/năm;</w:t>
      </w:r>
    </w:p>
    <w:p w:rsidR="00C61B9D" w:rsidRPr="00887423" w:rsidRDefault="009A2513" w:rsidP="00887423">
      <w:pPr>
        <w:spacing w:before="120" w:after="120" w:line="300" w:lineRule="auto"/>
        <w:ind w:firstLine="567"/>
        <w:jc w:val="both"/>
        <w:rPr>
          <w:b/>
          <w:bCs/>
          <w:i/>
          <w:sz w:val="28"/>
          <w:szCs w:val="28"/>
        </w:rPr>
      </w:pPr>
      <w:r w:rsidRPr="00887423">
        <w:rPr>
          <w:rFonts w:eastAsia="Times New Roman"/>
          <w:bCs/>
          <w:sz w:val="28"/>
          <w:szCs w:val="28"/>
        </w:rPr>
        <w:t>- GRDP bình quân đầu người đạt 142,6 triệu đồng;</w:t>
      </w:r>
    </w:p>
    <w:p w:rsidR="00C61B9D" w:rsidRPr="00887423" w:rsidRDefault="009A2513" w:rsidP="00887423">
      <w:pPr>
        <w:spacing w:before="120" w:after="120" w:line="300" w:lineRule="auto"/>
        <w:ind w:firstLine="567"/>
        <w:jc w:val="both"/>
        <w:rPr>
          <w:b/>
          <w:bCs/>
          <w:i/>
          <w:sz w:val="28"/>
          <w:szCs w:val="28"/>
        </w:rPr>
      </w:pPr>
      <w:r w:rsidRPr="00887423">
        <w:rPr>
          <w:rFonts w:eastAsia="Times New Roman"/>
          <w:bCs/>
          <w:sz w:val="28"/>
          <w:szCs w:val="28"/>
        </w:rPr>
        <w:t>- Thu ngân sách tăng 8,9%/năm;</w:t>
      </w:r>
    </w:p>
    <w:p w:rsidR="00C61B9D" w:rsidRPr="00887423" w:rsidRDefault="009A2513" w:rsidP="00887423">
      <w:pPr>
        <w:spacing w:before="120" w:after="120" w:line="300" w:lineRule="auto"/>
        <w:ind w:firstLine="567"/>
        <w:jc w:val="both"/>
        <w:rPr>
          <w:b/>
          <w:bCs/>
          <w:i/>
          <w:sz w:val="28"/>
          <w:szCs w:val="28"/>
        </w:rPr>
      </w:pPr>
      <w:r w:rsidRPr="00887423">
        <w:rPr>
          <w:rFonts w:eastAsia="Times New Roman"/>
          <w:bCs/>
          <w:sz w:val="28"/>
          <w:szCs w:val="28"/>
        </w:rPr>
        <w:t>- Tổng vốn đầu tư toàn xã hội chiếm 35% GRDP;</w:t>
      </w:r>
    </w:p>
    <w:p w:rsidR="00C61B9D" w:rsidRPr="00887423" w:rsidRDefault="009A2513" w:rsidP="00887423">
      <w:pPr>
        <w:spacing w:before="120" w:after="120" w:line="300" w:lineRule="auto"/>
        <w:ind w:firstLine="567"/>
        <w:jc w:val="both"/>
        <w:rPr>
          <w:b/>
          <w:bCs/>
          <w:i/>
          <w:sz w:val="28"/>
          <w:szCs w:val="28"/>
        </w:rPr>
      </w:pPr>
      <w:r w:rsidRPr="00887423">
        <w:rPr>
          <w:rFonts w:eastAsia="Times New Roman"/>
          <w:bCs/>
          <w:sz w:val="28"/>
          <w:szCs w:val="28"/>
        </w:rPr>
        <w:t>- Thu hút đầu tư nước ngoài đạt trên 07 tỷ đô la Mỹ;</w:t>
      </w:r>
    </w:p>
    <w:p w:rsidR="00C61B9D" w:rsidRPr="00887423" w:rsidRDefault="009A2513" w:rsidP="00887423">
      <w:pPr>
        <w:spacing w:before="120" w:after="120" w:line="300" w:lineRule="auto"/>
        <w:ind w:firstLine="567"/>
        <w:jc w:val="both"/>
        <w:rPr>
          <w:b/>
          <w:bCs/>
          <w:i/>
          <w:sz w:val="28"/>
          <w:szCs w:val="28"/>
        </w:rPr>
      </w:pPr>
      <w:r w:rsidRPr="00887423">
        <w:rPr>
          <w:rFonts w:eastAsia="Times New Roman"/>
          <w:bCs/>
          <w:sz w:val="28"/>
          <w:szCs w:val="28"/>
        </w:rPr>
        <w:t>- Tỷ lệ hộ dân trên địa bàn được sử dụng điện đạt 99,97%.</w:t>
      </w:r>
    </w:p>
    <w:p w:rsidR="00C61B9D" w:rsidRPr="00887423" w:rsidRDefault="00707D30" w:rsidP="00887423">
      <w:pPr>
        <w:spacing w:before="120" w:after="120" w:line="300" w:lineRule="auto"/>
        <w:ind w:firstLine="567"/>
        <w:jc w:val="both"/>
        <w:rPr>
          <w:bCs/>
          <w:i/>
          <w:sz w:val="28"/>
          <w:szCs w:val="28"/>
        </w:rPr>
      </w:pPr>
      <w:r w:rsidRPr="00887423">
        <w:rPr>
          <w:rFonts w:eastAsia="Times New Roman"/>
          <w:bCs/>
          <w:i/>
          <w:sz w:val="28"/>
          <w:szCs w:val="28"/>
        </w:rPr>
        <w:t>*</w:t>
      </w:r>
      <w:r w:rsidR="002D1ECB" w:rsidRPr="00887423">
        <w:rPr>
          <w:rFonts w:eastAsia="Times New Roman"/>
          <w:bCs/>
          <w:i/>
          <w:sz w:val="28"/>
          <w:szCs w:val="28"/>
        </w:rPr>
        <w:t xml:space="preserve"> Chỉ tiêu về xã hội</w:t>
      </w:r>
    </w:p>
    <w:p w:rsidR="009A2513" w:rsidRPr="00887423" w:rsidRDefault="009A2513" w:rsidP="00887423">
      <w:pPr>
        <w:spacing w:before="120" w:after="120" w:line="300" w:lineRule="auto"/>
        <w:ind w:firstLine="567"/>
        <w:jc w:val="both"/>
        <w:rPr>
          <w:b/>
          <w:bCs/>
          <w:i/>
          <w:spacing w:val="-6"/>
          <w:sz w:val="28"/>
          <w:szCs w:val="28"/>
        </w:rPr>
      </w:pPr>
      <w:r w:rsidRPr="00887423">
        <w:rPr>
          <w:rFonts w:eastAsia="Times New Roman"/>
          <w:bCs/>
          <w:spacing w:val="-6"/>
          <w:sz w:val="28"/>
          <w:szCs w:val="28"/>
        </w:rPr>
        <w:t xml:space="preserve">- Tỷ lệ trường </w:t>
      </w:r>
      <w:r w:rsidR="00707D30" w:rsidRPr="00887423">
        <w:rPr>
          <w:rFonts w:eastAsia="Times New Roman"/>
          <w:bCs/>
          <w:spacing w:val="-6"/>
          <w:sz w:val="28"/>
          <w:szCs w:val="28"/>
        </w:rPr>
        <w:t>đạt chuẩn quốc gia đạt 70-75%</w:t>
      </w:r>
      <w:r w:rsidR="00887423" w:rsidRPr="00887423">
        <w:rPr>
          <w:rFonts w:eastAsia="Times New Roman"/>
          <w:bCs/>
          <w:spacing w:val="-6"/>
          <w:sz w:val="28"/>
          <w:szCs w:val="28"/>
        </w:rPr>
        <w:t xml:space="preserve"> (tính trên hệ thống trường công lập)</w:t>
      </w:r>
      <w:r w:rsidR="00FC4B16" w:rsidRPr="00887423">
        <w:rPr>
          <w:rFonts w:eastAsia="Times New Roman"/>
          <w:bCs/>
          <w:spacing w:val="-6"/>
          <w:sz w:val="28"/>
          <w:szCs w:val="28"/>
        </w:rPr>
        <w:t>;</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Tỷ lệ trẻ em &lt;5 tuổi suy dinh dưỡng cân nặng/tuổi là dưới 8,5%;</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Duy trì mức sinh thay thế vững chắc;</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Duy trì 100% xã, phường, thị trấn có bác sĩ phục vụ;</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Bình quân 1 vạn dân có 27 giường bệnh</w:t>
      </w:r>
      <w:r w:rsidRPr="00887423">
        <w:rPr>
          <w:rFonts w:eastAsia="Times New Roman"/>
          <w:bCs/>
          <w:sz w:val="28"/>
          <w:szCs w:val="28"/>
          <w:vertAlign w:val="superscript"/>
        </w:rPr>
        <w:footnoteReference w:id="1"/>
      </w:r>
      <w:r w:rsidRPr="00887423">
        <w:rPr>
          <w:rFonts w:eastAsia="Times New Roman"/>
          <w:bCs/>
          <w:sz w:val="28"/>
          <w:szCs w:val="28"/>
        </w:rPr>
        <w:t xml:space="preserve"> và 7,5 bác sỹ;</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Tỷ lệ người dân tham gia bảo hiểm y tế đạt 90%;</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Tỷ lệ xã, phường, thị trấn đạt tiêu chí quốc gia về y tế xã đạt 100%;</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Hàng năm giải quyết việc làm 45.000 lao động;</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Tỷ lệ hộ nghèo theo chuẩn của tỉnh giảm hàng năm, đến năm 2020 cơ bản không còn hộ nghèo trên địa bàn tỉnh;</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T</w:t>
      </w:r>
      <w:r w:rsidR="002D1ECB" w:rsidRPr="00887423">
        <w:rPr>
          <w:rFonts w:eastAsia="Times New Roman"/>
          <w:bCs/>
          <w:sz w:val="28"/>
          <w:szCs w:val="28"/>
        </w:rPr>
        <w:t>ỷ</w:t>
      </w:r>
      <w:r w:rsidRPr="00887423">
        <w:rPr>
          <w:rFonts w:eastAsia="Times New Roman"/>
          <w:bCs/>
          <w:sz w:val="28"/>
          <w:szCs w:val="28"/>
        </w:rPr>
        <w:t xml:space="preserve"> lệ đô thị hóa toàn tỉnh đạt 82%;</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Diện tích nhà ở bình quân đạt 30 m</w:t>
      </w:r>
      <w:r w:rsidRPr="00887423">
        <w:rPr>
          <w:rFonts w:eastAsia="Times New Roman"/>
          <w:bCs/>
          <w:sz w:val="28"/>
          <w:szCs w:val="28"/>
          <w:vertAlign w:val="superscript"/>
        </w:rPr>
        <w:t>2</w:t>
      </w:r>
      <w:r w:rsidRPr="00887423">
        <w:rPr>
          <w:rFonts w:eastAsia="Times New Roman"/>
          <w:bCs/>
          <w:sz w:val="28"/>
          <w:szCs w:val="28"/>
        </w:rPr>
        <w:t>/người.</w:t>
      </w:r>
    </w:p>
    <w:p w:rsidR="009A2513" w:rsidRPr="00887423" w:rsidRDefault="009A2513" w:rsidP="00887423">
      <w:pPr>
        <w:spacing w:before="120" w:after="120" w:line="300" w:lineRule="auto"/>
        <w:ind w:firstLine="567"/>
        <w:jc w:val="both"/>
        <w:rPr>
          <w:rFonts w:eastAsia="Times New Roman"/>
          <w:bCs/>
          <w:sz w:val="28"/>
          <w:szCs w:val="28"/>
        </w:rPr>
      </w:pPr>
      <w:r w:rsidRPr="00887423">
        <w:rPr>
          <w:bCs/>
          <w:color w:val="0D0D0D"/>
          <w:spacing w:val="2"/>
          <w:sz w:val="28"/>
          <w:szCs w:val="28"/>
        </w:rPr>
        <w:t xml:space="preserve">- Đạt 100% số xã và 3 </w:t>
      </w:r>
      <w:r w:rsidR="002D1ECB" w:rsidRPr="00887423">
        <w:rPr>
          <w:bCs/>
          <w:color w:val="0D0D0D"/>
          <w:spacing w:val="2"/>
          <w:sz w:val="28"/>
          <w:szCs w:val="28"/>
        </w:rPr>
        <w:t xml:space="preserve">đến </w:t>
      </w:r>
      <w:r w:rsidRPr="00887423">
        <w:rPr>
          <w:bCs/>
          <w:color w:val="0D0D0D"/>
          <w:spacing w:val="2"/>
          <w:sz w:val="28"/>
          <w:szCs w:val="28"/>
        </w:rPr>
        <w:t>4 huyện thị đạt chuẩn nông thôn mới.</w:t>
      </w:r>
    </w:p>
    <w:p w:rsidR="009A2513" w:rsidRPr="00887423" w:rsidRDefault="00707D30" w:rsidP="00887423">
      <w:pPr>
        <w:spacing w:before="120" w:after="120" w:line="300" w:lineRule="auto"/>
        <w:ind w:firstLine="567"/>
        <w:jc w:val="both"/>
        <w:rPr>
          <w:rFonts w:eastAsia="Times New Roman"/>
          <w:bCs/>
          <w:i/>
          <w:sz w:val="28"/>
          <w:szCs w:val="28"/>
        </w:rPr>
      </w:pPr>
      <w:r w:rsidRPr="00887423">
        <w:rPr>
          <w:rFonts w:eastAsia="Times New Roman"/>
          <w:bCs/>
          <w:i/>
          <w:sz w:val="28"/>
          <w:szCs w:val="28"/>
        </w:rPr>
        <w:t xml:space="preserve">* </w:t>
      </w:r>
      <w:r w:rsidR="009A2513" w:rsidRPr="00887423">
        <w:rPr>
          <w:rFonts w:eastAsia="Times New Roman"/>
          <w:bCs/>
          <w:i/>
          <w:sz w:val="28"/>
          <w:szCs w:val="28"/>
        </w:rPr>
        <w:t>Chỉ tiêu về môi trường</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Tỷ lệ chất thải rắn được thu gom và xử lý đạt 90%;</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Tỷ lệ chất thải rắn y tế được thu gom và xử lý đạt 100%;</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Tỷ lệ dân số thành thị sử dụng nước sạch và hợp vệ sinh đạt 100%;</w:t>
      </w:r>
    </w:p>
    <w:p w:rsidR="009A2513" w:rsidRPr="00887423" w:rsidRDefault="009A2513" w:rsidP="00887423">
      <w:pPr>
        <w:spacing w:before="120" w:after="120" w:line="300" w:lineRule="auto"/>
        <w:ind w:firstLine="567"/>
        <w:jc w:val="both"/>
        <w:rPr>
          <w:rFonts w:eastAsia="Times New Roman"/>
          <w:bCs/>
          <w:sz w:val="28"/>
          <w:szCs w:val="28"/>
        </w:rPr>
      </w:pPr>
      <w:r w:rsidRPr="00887423">
        <w:rPr>
          <w:rFonts w:eastAsia="Times New Roman"/>
          <w:bCs/>
          <w:sz w:val="28"/>
          <w:szCs w:val="28"/>
        </w:rPr>
        <w:t>- Tỷ lệ dân số nông thôn sử dụng nước hợp vệ sinh đạt 100%;</w:t>
      </w:r>
    </w:p>
    <w:p w:rsidR="00776D0D" w:rsidRPr="00CA08A6" w:rsidRDefault="009A2513" w:rsidP="00887423">
      <w:pPr>
        <w:spacing w:before="120" w:after="120" w:line="300" w:lineRule="auto"/>
        <w:ind w:firstLine="567"/>
        <w:jc w:val="both"/>
        <w:rPr>
          <w:color w:val="000000"/>
          <w:sz w:val="28"/>
          <w:szCs w:val="28"/>
          <w:lang w:val="da-DK"/>
        </w:rPr>
      </w:pPr>
      <w:r w:rsidRPr="00CA08A6">
        <w:rPr>
          <w:rFonts w:eastAsia="Times New Roman"/>
          <w:bCs/>
          <w:sz w:val="28"/>
          <w:szCs w:val="28"/>
        </w:rPr>
        <w:t>- Tỷ lệ độ che phủ rừng, cây lâm nghiệp, cây công nghiệp lâu năm đạt 57,5%.</w:t>
      </w:r>
    </w:p>
    <w:p w:rsidR="00776D0D" w:rsidRPr="00887423" w:rsidRDefault="00707D30" w:rsidP="004948D6">
      <w:pPr>
        <w:spacing w:before="120" w:after="120" w:line="276" w:lineRule="auto"/>
        <w:ind w:firstLine="567"/>
        <w:rPr>
          <w:b/>
          <w:bCs/>
          <w:i/>
          <w:sz w:val="28"/>
          <w:szCs w:val="28"/>
          <w:lang w:val="da-DK"/>
        </w:rPr>
      </w:pPr>
      <w:r w:rsidRPr="00887423">
        <w:rPr>
          <w:b/>
          <w:bCs/>
          <w:i/>
          <w:sz w:val="28"/>
          <w:szCs w:val="28"/>
          <w:lang w:val="da-DK"/>
        </w:rPr>
        <w:lastRenderedPageBreak/>
        <w:t xml:space="preserve">c) </w:t>
      </w:r>
      <w:r w:rsidR="00776D0D" w:rsidRPr="00887423">
        <w:rPr>
          <w:b/>
          <w:bCs/>
          <w:i/>
          <w:sz w:val="28"/>
          <w:szCs w:val="28"/>
          <w:lang w:val="da-DK"/>
        </w:rPr>
        <w:t>Một số nhiệm vụ và giải pháp chủ yế</w:t>
      </w:r>
      <w:r w:rsidR="002D1ECB" w:rsidRPr="00887423">
        <w:rPr>
          <w:b/>
          <w:bCs/>
          <w:i/>
          <w:sz w:val="28"/>
          <w:szCs w:val="28"/>
          <w:lang w:val="da-DK"/>
        </w:rPr>
        <w:t>u</w:t>
      </w:r>
    </w:p>
    <w:p w:rsidR="00776D0D" w:rsidRPr="00887423" w:rsidRDefault="00776D0D" w:rsidP="004948D6">
      <w:pPr>
        <w:spacing w:before="120" w:after="120" w:line="276" w:lineRule="auto"/>
        <w:ind w:firstLine="567"/>
        <w:jc w:val="both"/>
        <w:rPr>
          <w:bCs/>
          <w:sz w:val="28"/>
          <w:szCs w:val="28"/>
          <w:lang w:val="da-DK"/>
        </w:rPr>
      </w:pPr>
      <w:r w:rsidRPr="00887423">
        <w:rPr>
          <w:bCs/>
          <w:sz w:val="28"/>
          <w:szCs w:val="28"/>
          <w:lang w:val="da-DK"/>
        </w:rPr>
        <w:t xml:space="preserve">Hội đồng nhân dân tỉnh thống nhất với phương hướng, nhiệm vụ phát triển kinh tế - xã hội </w:t>
      </w:r>
      <w:r w:rsidR="002D1ECB" w:rsidRPr="00887423">
        <w:rPr>
          <w:bCs/>
          <w:sz w:val="28"/>
          <w:szCs w:val="28"/>
          <w:lang w:val="da-DK"/>
        </w:rPr>
        <w:t xml:space="preserve">5 </w:t>
      </w:r>
      <w:r w:rsidRPr="00887423">
        <w:rPr>
          <w:bCs/>
          <w:sz w:val="28"/>
          <w:szCs w:val="28"/>
          <w:lang w:val="da-DK"/>
        </w:rPr>
        <w:t xml:space="preserve">năm </w:t>
      </w:r>
      <w:r w:rsidR="002D1ECB" w:rsidRPr="00887423">
        <w:rPr>
          <w:bCs/>
          <w:sz w:val="28"/>
          <w:szCs w:val="28"/>
          <w:lang w:val="da-DK"/>
        </w:rPr>
        <w:t>(</w:t>
      </w:r>
      <w:r w:rsidRPr="00887423">
        <w:rPr>
          <w:bCs/>
          <w:sz w:val="28"/>
          <w:szCs w:val="28"/>
          <w:lang w:val="da-DK"/>
        </w:rPr>
        <w:t>2016</w:t>
      </w:r>
      <w:r w:rsidR="00182AAB" w:rsidRPr="00887423">
        <w:rPr>
          <w:bCs/>
          <w:sz w:val="28"/>
          <w:szCs w:val="28"/>
          <w:lang w:val="da-DK"/>
        </w:rPr>
        <w:t>-</w:t>
      </w:r>
      <w:r w:rsidR="00612ADE" w:rsidRPr="00887423">
        <w:rPr>
          <w:bCs/>
          <w:sz w:val="28"/>
          <w:szCs w:val="28"/>
          <w:lang w:val="da-DK"/>
        </w:rPr>
        <w:t>2020</w:t>
      </w:r>
      <w:r w:rsidR="002D1ECB" w:rsidRPr="00887423">
        <w:rPr>
          <w:bCs/>
          <w:sz w:val="28"/>
          <w:szCs w:val="28"/>
          <w:lang w:val="da-DK"/>
        </w:rPr>
        <w:t>)</w:t>
      </w:r>
      <w:r w:rsidRPr="00887423">
        <w:rPr>
          <w:bCs/>
          <w:sz w:val="28"/>
          <w:szCs w:val="28"/>
          <w:lang w:val="da-DK"/>
        </w:rPr>
        <w:t xml:space="preserve"> theo báo cáo của Ủy ban nhân dân tỉnh, báo cáo thẩm tra của các Ban Hội đồng nhân dân tỉnh, đồng thời nhấn mạnh một số giải pháp sau:</w:t>
      </w:r>
    </w:p>
    <w:p w:rsidR="00F66E37" w:rsidRPr="00887423" w:rsidRDefault="00707D30" w:rsidP="004948D6">
      <w:pPr>
        <w:spacing w:before="120" w:after="120" w:line="276" w:lineRule="auto"/>
        <w:ind w:firstLine="567"/>
        <w:rPr>
          <w:i/>
          <w:sz w:val="28"/>
          <w:szCs w:val="28"/>
          <w:lang w:val="da-DK"/>
        </w:rPr>
      </w:pPr>
      <w:r w:rsidRPr="00887423">
        <w:rPr>
          <w:i/>
          <w:sz w:val="28"/>
          <w:szCs w:val="28"/>
          <w:lang w:val="da-DK"/>
        </w:rPr>
        <w:t xml:space="preserve">* </w:t>
      </w:r>
      <w:r w:rsidR="002D1ECB" w:rsidRPr="00887423">
        <w:rPr>
          <w:i/>
          <w:sz w:val="28"/>
          <w:szCs w:val="28"/>
          <w:lang w:val="da-DK"/>
        </w:rPr>
        <w:t>N</w:t>
      </w:r>
      <w:r w:rsidR="00F66E37" w:rsidRPr="00887423">
        <w:rPr>
          <w:i/>
          <w:sz w:val="28"/>
          <w:szCs w:val="28"/>
          <w:lang w:val="da-DK"/>
        </w:rPr>
        <w:t>hóm giải pháp về cơ chế, chính sách</w:t>
      </w:r>
    </w:p>
    <w:p w:rsidR="00F66E37" w:rsidRPr="00887423" w:rsidRDefault="002D1ECB" w:rsidP="004948D6">
      <w:pPr>
        <w:spacing w:before="120" w:after="120" w:line="276" w:lineRule="auto"/>
        <w:ind w:firstLine="567"/>
        <w:jc w:val="both"/>
        <w:rPr>
          <w:spacing w:val="-4"/>
          <w:sz w:val="28"/>
          <w:szCs w:val="28"/>
          <w:lang w:val="da-DK"/>
        </w:rPr>
      </w:pPr>
      <w:r w:rsidRPr="00887423">
        <w:rPr>
          <w:sz w:val="28"/>
          <w:szCs w:val="28"/>
          <w:lang w:val="da-DK"/>
        </w:rPr>
        <w:t xml:space="preserve">- </w:t>
      </w:r>
      <w:r w:rsidR="00F66E37" w:rsidRPr="00887423">
        <w:rPr>
          <w:sz w:val="28"/>
          <w:szCs w:val="28"/>
          <w:lang w:val="da-DK"/>
        </w:rPr>
        <w:t xml:space="preserve">Xây dựng cơ chế thu hút và khuyến khích đầu tư của tỉnh phù hợp với từng lĩnh vực, từng ngành nghề và quy định của pháp luật. Rà soát, điều chỉnh, bổ sung </w:t>
      </w:r>
      <w:r w:rsidR="00F66E37" w:rsidRPr="00887423">
        <w:rPr>
          <w:spacing w:val="-4"/>
          <w:sz w:val="28"/>
          <w:szCs w:val="28"/>
          <w:lang w:val="da-DK"/>
        </w:rPr>
        <w:t>kịp thời các cơ chế chính sách của tỉnh đã ban hành cho phù hợp với tình hình thực tế.</w:t>
      </w:r>
    </w:p>
    <w:p w:rsidR="00F66E37" w:rsidRPr="00887423" w:rsidRDefault="002D1ECB" w:rsidP="004948D6">
      <w:pPr>
        <w:spacing w:before="120" w:after="120" w:line="276" w:lineRule="auto"/>
        <w:ind w:firstLine="567"/>
        <w:jc w:val="both"/>
        <w:rPr>
          <w:sz w:val="28"/>
          <w:szCs w:val="28"/>
          <w:lang w:val="da-DK"/>
        </w:rPr>
      </w:pPr>
      <w:r w:rsidRPr="00887423">
        <w:rPr>
          <w:sz w:val="28"/>
          <w:szCs w:val="28"/>
          <w:lang w:val="da-DK"/>
        </w:rPr>
        <w:t xml:space="preserve">- </w:t>
      </w:r>
      <w:r w:rsidR="00F66E37" w:rsidRPr="00887423">
        <w:rPr>
          <w:sz w:val="28"/>
          <w:szCs w:val="28"/>
          <w:lang w:val="da-DK"/>
        </w:rPr>
        <w:t>Xây dựng cơ chế thiết thực nhằm khuyến khích các doanh nghiệp áp dụng công nghệ mới vào sản xuất để nâng cao giá trị sản xuất và bảo vệ môi trường.</w:t>
      </w:r>
    </w:p>
    <w:p w:rsidR="00F66E37" w:rsidRPr="00887423" w:rsidRDefault="002D1ECB" w:rsidP="004948D6">
      <w:pPr>
        <w:spacing w:before="120" w:after="120" w:line="276" w:lineRule="auto"/>
        <w:ind w:firstLine="567"/>
        <w:jc w:val="both"/>
        <w:rPr>
          <w:sz w:val="28"/>
          <w:szCs w:val="28"/>
          <w:lang w:val="da-DK"/>
        </w:rPr>
      </w:pPr>
      <w:r w:rsidRPr="00887423">
        <w:rPr>
          <w:sz w:val="28"/>
          <w:szCs w:val="28"/>
          <w:lang w:val="da-DK"/>
        </w:rPr>
        <w:t xml:space="preserve">- </w:t>
      </w:r>
      <w:r w:rsidR="00F66E37" w:rsidRPr="00887423">
        <w:rPr>
          <w:sz w:val="28"/>
          <w:szCs w:val="28"/>
          <w:lang w:val="da-DK"/>
        </w:rPr>
        <w:t>Thực hiện và thường xuyên cập nhật, điều chỉnh chính sách thu hút nguồn nhân lực tỉnh phù hợp với thực tế. Xây dựng các chính sách, cơ chế thuê tư vấn, chuyên gia có trình độ cao thực hiện các công việc có liên quan đến lĩnh vực quy hoạch, xây dựng chính sách của tỉnh. Xây dựng các cơ chế, chính sách xã hội hóa trên các lĩnh vực, nhất là lĩnh vực giáo dục - đào tạ</w:t>
      </w:r>
      <w:r w:rsidRPr="00887423">
        <w:rPr>
          <w:sz w:val="28"/>
          <w:szCs w:val="28"/>
          <w:lang w:val="da-DK"/>
        </w:rPr>
        <w:t xml:space="preserve">o, </w:t>
      </w:r>
      <w:r w:rsidR="00F66E37" w:rsidRPr="00887423">
        <w:rPr>
          <w:sz w:val="28"/>
          <w:szCs w:val="28"/>
          <w:lang w:val="da-DK"/>
        </w:rPr>
        <w:t xml:space="preserve">y tế, văn hóa - thể thao, thông tin - truyền thông. </w:t>
      </w:r>
    </w:p>
    <w:p w:rsidR="00F66E37" w:rsidRPr="00887423" w:rsidRDefault="00707D30" w:rsidP="004948D6">
      <w:pPr>
        <w:spacing w:before="120" w:after="120" w:line="276" w:lineRule="auto"/>
        <w:ind w:firstLine="567"/>
        <w:rPr>
          <w:i/>
          <w:sz w:val="28"/>
          <w:szCs w:val="28"/>
          <w:lang w:val="da-DK"/>
        </w:rPr>
      </w:pPr>
      <w:r w:rsidRPr="00887423">
        <w:rPr>
          <w:i/>
          <w:sz w:val="28"/>
          <w:szCs w:val="28"/>
          <w:lang w:val="da-DK"/>
        </w:rPr>
        <w:t xml:space="preserve">* </w:t>
      </w:r>
      <w:r w:rsidR="00F66E37" w:rsidRPr="00887423">
        <w:rPr>
          <w:i/>
          <w:sz w:val="28"/>
          <w:szCs w:val="28"/>
          <w:lang w:val="da-DK"/>
        </w:rPr>
        <w:t>Nhóm giải pháp về vốn đầ</w:t>
      </w:r>
      <w:r w:rsidR="009A2513" w:rsidRPr="00887423">
        <w:rPr>
          <w:i/>
          <w:sz w:val="28"/>
          <w:szCs w:val="28"/>
          <w:lang w:val="da-DK"/>
        </w:rPr>
        <w:t>u tư</w:t>
      </w:r>
    </w:p>
    <w:p w:rsidR="00F66E37" w:rsidRPr="00887423" w:rsidRDefault="002D1ECB" w:rsidP="004948D6">
      <w:pPr>
        <w:spacing w:before="120" w:after="120" w:line="276" w:lineRule="auto"/>
        <w:ind w:firstLine="567"/>
        <w:jc w:val="both"/>
        <w:rPr>
          <w:sz w:val="28"/>
          <w:szCs w:val="28"/>
          <w:lang w:val="da-DK"/>
        </w:rPr>
      </w:pPr>
      <w:r w:rsidRPr="00887423">
        <w:rPr>
          <w:sz w:val="28"/>
          <w:szCs w:val="28"/>
          <w:lang w:val="da-DK"/>
        </w:rPr>
        <w:t xml:space="preserve">- </w:t>
      </w:r>
      <w:r w:rsidR="00F66E37" w:rsidRPr="00887423">
        <w:rPr>
          <w:sz w:val="28"/>
          <w:szCs w:val="28"/>
          <w:lang w:val="da-DK"/>
        </w:rPr>
        <w:t xml:space="preserve">Điều hành hiệu quả công tác thu - chi ngân sách để có nguồn lực đầu tư. Tiết kiệm chi thường xuyên để tăng chi đầu tư phát triển. Triển khai thực hiện đúng tiến độ và khả năng cân đối vốn của các công trình theo kế hoạch đầu tư công trung hạn 2016 </w:t>
      </w:r>
      <w:r w:rsidRPr="00887423">
        <w:rPr>
          <w:sz w:val="28"/>
          <w:szCs w:val="28"/>
          <w:lang w:val="da-DK"/>
        </w:rPr>
        <w:t>-</w:t>
      </w:r>
      <w:r w:rsidR="00F66E37" w:rsidRPr="00887423">
        <w:rPr>
          <w:sz w:val="28"/>
          <w:szCs w:val="28"/>
          <w:lang w:val="da-DK"/>
        </w:rPr>
        <w:t xml:space="preserve"> 2020 và hàng năm được duyệt.</w:t>
      </w:r>
    </w:p>
    <w:p w:rsidR="00F66E37" w:rsidRPr="00887423" w:rsidRDefault="002D1ECB" w:rsidP="004948D6">
      <w:pPr>
        <w:spacing w:before="120" w:after="120" w:line="276" w:lineRule="auto"/>
        <w:ind w:firstLine="567"/>
        <w:jc w:val="both"/>
        <w:rPr>
          <w:sz w:val="28"/>
          <w:szCs w:val="28"/>
          <w:lang w:val="da-DK"/>
        </w:rPr>
      </w:pPr>
      <w:r w:rsidRPr="00887423">
        <w:rPr>
          <w:sz w:val="28"/>
          <w:szCs w:val="28"/>
          <w:lang w:val="da-DK"/>
        </w:rPr>
        <w:t xml:space="preserve">- </w:t>
      </w:r>
      <w:r w:rsidR="00F66E37" w:rsidRPr="00887423">
        <w:rPr>
          <w:sz w:val="28"/>
          <w:szCs w:val="28"/>
          <w:lang w:val="da-DK"/>
        </w:rPr>
        <w:t>Tập trung điều hành tuyệt đối không để phát sinh nợ xây dựng cơ bản. Tăng cường trách nhiệm, năng lực quản lý, xây dựng kế hoạch và giám sát đầu tư công của các cơ quan quản lý.</w:t>
      </w:r>
    </w:p>
    <w:p w:rsidR="00F66E37" w:rsidRPr="00887423" w:rsidRDefault="002D1ECB" w:rsidP="004948D6">
      <w:pPr>
        <w:spacing w:before="120" w:after="120" w:line="276" w:lineRule="auto"/>
        <w:ind w:firstLine="567"/>
        <w:jc w:val="both"/>
        <w:rPr>
          <w:sz w:val="28"/>
          <w:szCs w:val="28"/>
          <w:lang w:val="da-DK"/>
        </w:rPr>
      </w:pPr>
      <w:r w:rsidRPr="00887423">
        <w:rPr>
          <w:sz w:val="28"/>
          <w:szCs w:val="28"/>
          <w:lang w:val="da-DK"/>
        </w:rPr>
        <w:t xml:space="preserve">- </w:t>
      </w:r>
      <w:r w:rsidR="00F66E37" w:rsidRPr="00887423">
        <w:rPr>
          <w:sz w:val="28"/>
          <w:szCs w:val="28"/>
          <w:lang w:val="da-DK"/>
        </w:rPr>
        <w:t>Xây dựng cơ chế, quy trình, danh mục dự án cụ thể để thu hút vốn từ các doanh nghiệp có năng lực, kinh nghiệm về tài chính và chuyên môn tham gia đầu tư đối tác công - tư (PPP) và các phương thức phù hợp khác.</w:t>
      </w:r>
    </w:p>
    <w:p w:rsidR="00F66E37" w:rsidRPr="00887423" w:rsidRDefault="002D1ECB" w:rsidP="004948D6">
      <w:pPr>
        <w:spacing w:before="120" w:after="120" w:line="276" w:lineRule="auto"/>
        <w:ind w:firstLine="567"/>
        <w:jc w:val="both"/>
        <w:rPr>
          <w:sz w:val="28"/>
          <w:szCs w:val="28"/>
          <w:lang w:val="da-DK"/>
        </w:rPr>
      </w:pPr>
      <w:r w:rsidRPr="00887423">
        <w:rPr>
          <w:sz w:val="28"/>
          <w:szCs w:val="28"/>
          <w:lang w:val="da-DK"/>
        </w:rPr>
        <w:t xml:space="preserve">- </w:t>
      </w:r>
      <w:r w:rsidR="00F66E37" w:rsidRPr="00887423">
        <w:rPr>
          <w:sz w:val="28"/>
          <w:szCs w:val="28"/>
          <w:lang w:val="da-DK"/>
        </w:rPr>
        <w:t>Đẩy mạnh xúc tiến, thu hút đầu tư FDI vào lĩnh vực phát triển hạ tầng đô thị, dịch vụ, logistics và các hạ tầng giáo dục, y tế chất lượng cao... thực hiện các hỗ trợ đầu tư về hạ tầng kỹ thuật kết nối trong và ngoài khu, cụm công nghiệp.</w:t>
      </w:r>
    </w:p>
    <w:p w:rsidR="00F66E37" w:rsidRPr="00887423" w:rsidRDefault="00707D30" w:rsidP="004948D6">
      <w:pPr>
        <w:spacing w:before="120" w:after="120" w:line="276" w:lineRule="auto"/>
        <w:ind w:firstLine="567"/>
        <w:jc w:val="both"/>
        <w:rPr>
          <w:i/>
          <w:sz w:val="28"/>
          <w:szCs w:val="28"/>
          <w:lang w:val="da-DK"/>
        </w:rPr>
      </w:pPr>
      <w:r w:rsidRPr="00887423">
        <w:rPr>
          <w:i/>
          <w:sz w:val="28"/>
          <w:szCs w:val="28"/>
          <w:lang w:val="da-DK"/>
        </w:rPr>
        <w:t xml:space="preserve">* </w:t>
      </w:r>
      <w:r w:rsidR="00F66E37" w:rsidRPr="00887423">
        <w:rPr>
          <w:i/>
          <w:sz w:val="28"/>
          <w:szCs w:val="28"/>
          <w:lang w:val="da-DK"/>
        </w:rPr>
        <w:t>Nhóm giải pháp về đẩy mạnh cơ cấu lại nền kinh tế gắn với đổi mới mô hình tăng trưởng, nâng cao năng suất, hiệu quả và sức cạ</w:t>
      </w:r>
      <w:r w:rsidR="009A2513" w:rsidRPr="00887423">
        <w:rPr>
          <w:i/>
          <w:sz w:val="28"/>
          <w:szCs w:val="28"/>
          <w:lang w:val="da-DK"/>
        </w:rPr>
        <w:t>nh tranh</w:t>
      </w:r>
    </w:p>
    <w:p w:rsidR="00F66E37" w:rsidRPr="00887423" w:rsidRDefault="002D1ECB" w:rsidP="00887423">
      <w:pPr>
        <w:spacing w:before="120" w:after="120" w:line="300" w:lineRule="auto"/>
        <w:ind w:firstLine="567"/>
        <w:jc w:val="both"/>
        <w:rPr>
          <w:sz w:val="28"/>
          <w:szCs w:val="28"/>
          <w:lang w:val="da-DK"/>
        </w:rPr>
      </w:pPr>
      <w:r w:rsidRPr="00887423">
        <w:rPr>
          <w:sz w:val="28"/>
          <w:szCs w:val="28"/>
          <w:lang w:val="da-DK"/>
        </w:rPr>
        <w:t xml:space="preserve">- </w:t>
      </w:r>
      <w:r w:rsidR="00F66E37" w:rsidRPr="00887423">
        <w:rPr>
          <w:sz w:val="28"/>
          <w:szCs w:val="28"/>
          <w:lang w:val="da-DK"/>
        </w:rPr>
        <w:t xml:space="preserve">Tập trung thu hút và phát triển các ngành công nghiệp trên cơ sở chọn lọc gắn với tiềm năng phát triển và lợi thế so sánh của tỉnh, có tính cạnh tranh cao, phù </w:t>
      </w:r>
      <w:r w:rsidR="00F66E37" w:rsidRPr="00887423">
        <w:rPr>
          <w:sz w:val="28"/>
          <w:szCs w:val="28"/>
          <w:lang w:val="da-DK"/>
        </w:rPr>
        <w:lastRenderedPageBreak/>
        <w:t>hợ</w:t>
      </w:r>
      <w:r w:rsidR="00887423">
        <w:rPr>
          <w:sz w:val="28"/>
          <w:szCs w:val="28"/>
          <w:lang w:val="da-DK"/>
        </w:rPr>
        <w:t xml:space="preserve">p </w:t>
      </w:r>
      <w:r w:rsidR="00F66E37" w:rsidRPr="00887423">
        <w:rPr>
          <w:sz w:val="28"/>
          <w:szCs w:val="28"/>
          <w:lang w:val="da-DK"/>
        </w:rPr>
        <w:t>với định hướng phát triển các ngành công nghiệp chủ lực của Bình Dương trong thời gian tới.</w:t>
      </w:r>
    </w:p>
    <w:p w:rsidR="00F66E37" w:rsidRPr="00887423" w:rsidRDefault="002D1ECB" w:rsidP="00887423">
      <w:pPr>
        <w:spacing w:before="120" w:after="120" w:line="300" w:lineRule="auto"/>
        <w:ind w:firstLine="567"/>
        <w:jc w:val="both"/>
        <w:rPr>
          <w:sz w:val="28"/>
          <w:szCs w:val="28"/>
          <w:lang w:val="da-DK"/>
        </w:rPr>
      </w:pPr>
      <w:r w:rsidRPr="00887423">
        <w:rPr>
          <w:sz w:val="28"/>
          <w:szCs w:val="28"/>
          <w:lang w:val="da-DK"/>
        </w:rPr>
        <w:t xml:space="preserve">- </w:t>
      </w:r>
      <w:r w:rsidR="00F66E37" w:rsidRPr="00887423">
        <w:rPr>
          <w:sz w:val="28"/>
          <w:szCs w:val="28"/>
          <w:lang w:val="da-DK"/>
        </w:rPr>
        <w:t>Đẩy mạnh hoạt động xuất khẩu đối với các mặt hàng xuất khẩu chủ lực, tăng cường đầu tư liên kết với các ngành công nghiệp phụ trợ để tăng dần tỷ lệ nội địa hóa sản phẩm và nâng cao năng lực cạnh tranh của từng sản phẩm xuất khẩu.</w:t>
      </w:r>
    </w:p>
    <w:p w:rsidR="0096176F" w:rsidRPr="00887423" w:rsidRDefault="00707D30" w:rsidP="00887423">
      <w:pPr>
        <w:spacing w:before="120" w:after="120" w:line="300" w:lineRule="auto"/>
        <w:ind w:firstLine="567"/>
        <w:rPr>
          <w:i/>
          <w:sz w:val="28"/>
          <w:szCs w:val="28"/>
          <w:lang w:val="da-DK"/>
        </w:rPr>
      </w:pPr>
      <w:r w:rsidRPr="00887423">
        <w:rPr>
          <w:i/>
          <w:sz w:val="28"/>
          <w:szCs w:val="28"/>
          <w:lang w:val="da-DK"/>
        </w:rPr>
        <w:t xml:space="preserve">* </w:t>
      </w:r>
      <w:r w:rsidR="0096176F" w:rsidRPr="00887423">
        <w:rPr>
          <w:i/>
          <w:sz w:val="28"/>
          <w:szCs w:val="28"/>
          <w:lang w:val="da-DK"/>
        </w:rPr>
        <w:t xml:space="preserve">Nhóm giải pháp về đào tạo và sử dụng nguồn nhân lực </w:t>
      </w:r>
    </w:p>
    <w:p w:rsidR="0096176F" w:rsidRPr="00887423" w:rsidRDefault="002D1ECB" w:rsidP="00887423">
      <w:pPr>
        <w:spacing w:before="120" w:after="120" w:line="300" w:lineRule="auto"/>
        <w:ind w:firstLine="567"/>
        <w:jc w:val="both"/>
        <w:rPr>
          <w:sz w:val="28"/>
          <w:szCs w:val="28"/>
          <w:lang w:val="da-DK"/>
        </w:rPr>
      </w:pPr>
      <w:r w:rsidRPr="00887423">
        <w:rPr>
          <w:sz w:val="28"/>
          <w:szCs w:val="28"/>
          <w:lang w:val="da-DK"/>
        </w:rPr>
        <w:t xml:space="preserve">- </w:t>
      </w:r>
      <w:r w:rsidR="0096176F" w:rsidRPr="00887423">
        <w:rPr>
          <w:sz w:val="28"/>
          <w:szCs w:val="28"/>
          <w:lang w:val="da-DK"/>
        </w:rPr>
        <w:t xml:space="preserve">Hỗ trợ về cơ chế, chính sách để khuyến khích thành lập cơ sở đào tạo tại tỉnh; nâng cao tay nghề của lao động ở các vị trí hiện tại để tăng năng suất lao động. Tạo điều kiện khuyến khích, đẩy mạnh xã hội hoá giáo dục để tăng thêm nguồn đầu tư, góp phần nâng cao chất lượng ở các bậc học. </w:t>
      </w:r>
    </w:p>
    <w:p w:rsidR="00F66E37" w:rsidRPr="00887423" w:rsidRDefault="002D1ECB" w:rsidP="00887423">
      <w:pPr>
        <w:spacing w:before="120" w:after="120" w:line="300" w:lineRule="auto"/>
        <w:ind w:firstLine="567"/>
        <w:jc w:val="both"/>
        <w:rPr>
          <w:sz w:val="28"/>
          <w:szCs w:val="28"/>
          <w:lang w:val="da-DK"/>
        </w:rPr>
      </w:pPr>
      <w:r w:rsidRPr="00887423">
        <w:rPr>
          <w:sz w:val="28"/>
          <w:szCs w:val="28"/>
          <w:lang w:val="da-DK"/>
        </w:rPr>
        <w:t xml:space="preserve">- </w:t>
      </w:r>
      <w:r w:rsidR="0096176F" w:rsidRPr="00887423">
        <w:rPr>
          <w:sz w:val="28"/>
          <w:szCs w:val="28"/>
          <w:lang w:val="da-DK"/>
        </w:rPr>
        <w:t>Tập trung thực hiện tốt hệ thống chính sách về lao động, người có công đảm bảo gắn phát triển kinh tế với công bằng xã hội; tăng cường quản lý nhà nước đối với cơ sở bảo trợ xã hội, công tác xã hội, chăm sóc, điều dưỡng người có công.</w:t>
      </w:r>
    </w:p>
    <w:p w:rsidR="0096176F" w:rsidRPr="00887423" w:rsidRDefault="00707D30" w:rsidP="00887423">
      <w:pPr>
        <w:spacing w:before="120" w:after="120" w:line="300" w:lineRule="auto"/>
        <w:ind w:firstLine="567"/>
        <w:jc w:val="both"/>
        <w:rPr>
          <w:i/>
          <w:sz w:val="28"/>
          <w:szCs w:val="28"/>
          <w:lang w:val="da-DK"/>
        </w:rPr>
      </w:pPr>
      <w:r w:rsidRPr="00887423">
        <w:rPr>
          <w:i/>
          <w:sz w:val="28"/>
          <w:szCs w:val="28"/>
          <w:lang w:val="da-DK"/>
        </w:rPr>
        <w:t xml:space="preserve">* </w:t>
      </w:r>
      <w:r w:rsidR="0096176F" w:rsidRPr="00887423">
        <w:rPr>
          <w:i/>
          <w:sz w:val="28"/>
          <w:szCs w:val="28"/>
          <w:lang w:val="da-DK"/>
        </w:rPr>
        <w:t xml:space="preserve">Nhóm giải pháp về phát triển khoa học - công nghệ và bảo vệ môi trường, giảm thiểu tác hại của biến đổi khí hậu </w:t>
      </w:r>
    </w:p>
    <w:p w:rsidR="0096176F" w:rsidRPr="00887423" w:rsidRDefault="002D1ECB" w:rsidP="00887423">
      <w:pPr>
        <w:spacing w:before="120" w:after="120" w:line="300" w:lineRule="auto"/>
        <w:ind w:firstLine="567"/>
        <w:jc w:val="both"/>
        <w:rPr>
          <w:sz w:val="28"/>
          <w:szCs w:val="28"/>
          <w:lang w:val="da-DK"/>
        </w:rPr>
      </w:pPr>
      <w:r w:rsidRPr="00887423">
        <w:rPr>
          <w:sz w:val="28"/>
          <w:szCs w:val="28"/>
          <w:lang w:val="da-DK"/>
        </w:rPr>
        <w:t xml:space="preserve">- </w:t>
      </w:r>
      <w:r w:rsidR="0096176F" w:rsidRPr="00887423">
        <w:rPr>
          <w:sz w:val="28"/>
          <w:szCs w:val="28"/>
          <w:lang w:val="da-DK"/>
        </w:rPr>
        <w:t>Không ngừng đổi mới, coi trọng khoa học công nghệ, trước hết tập trung vào các khâu trọng yếu, các chương trình phát triển và ứng dụng, đưa tiến bộ khoa học và công nghệ hỗ trợ phát triển nông nghiệp, nông thôn. Đẩy mạnh việc đầu tư xây dựng các cơ sở hạ tầng phục vụ hoạt động khoa học, công nghệ, nâng cao hiệu quả sử dụng vốn đầu tư cho khoa học và công nghệ.</w:t>
      </w:r>
    </w:p>
    <w:p w:rsidR="0096176F" w:rsidRPr="00887423" w:rsidRDefault="002D1ECB" w:rsidP="00887423">
      <w:pPr>
        <w:spacing w:before="120" w:after="120" w:line="300" w:lineRule="auto"/>
        <w:ind w:firstLine="567"/>
        <w:jc w:val="both"/>
        <w:rPr>
          <w:sz w:val="28"/>
          <w:szCs w:val="28"/>
          <w:lang w:val="da-DK"/>
        </w:rPr>
      </w:pPr>
      <w:r w:rsidRPr="00887423">
        <w:rPr>
          <w:sz w:val="28"/>
          <w:szCs w:val="28"/>
          <w:lang w:val="da-DK"/>
        </w:rPr>
        <w:t xml:space="preserve">- </w:t>
      </w:r>
      <w:r w:rsidR="0096176F" w:rsidRPr="00887423">
        <w:rPr>
          <w:sz w:val="28"/>
          <w:szCs w:val="28"/>
          <w:lang w:val="da-DK"/>
        </w:rPr>
        <w:t>Ban hành cơ chế, chính sách ưu đãi và hỗ trợ các doanh nghiệp đổi mới công nghệ theo hướng thân thiện với môi trường; áp dụng công nghệ mới trong xử lý và tái chế chất thải; xây dựng chương trình ứng phó biến đổi khí hậu toàn cầu trên địa bàn tỉnh, giải quyết kịp thời các sự cố về môi trường.</w:t>
      </w:r>
    </w:p>
    <w:p w:rsidR="0096176F" w:rsidRPr="00887423" w:rsidRDefault="00707D30" w:rsidP="00887423">
      <w:pPr>
        <w:spacing w:before="120" w:after="120" w:line="300" w:lineRule="auto"/>
        <w:ind w:firstLine="567"/>
        <w:jc w:val="both"/>
        <w:rPr>
          <w:i/>
          <w:spacing w:val="-8"/>
          <w:sz w:val="28"/>
          <w:szCs w:val="28"/>
          <w:lang w:val="da-DK"/>
        </w:rPr>
      </w:pPr>
      <w:r w:rsidRPr="00887423">
        <w:rPr>
          <w:i/>
          <w:spacing w:val="-8"/>
          <w:sz w:val="28"/>
          <w:szCs w:val="28"/>
          <w:lang w:val="da-DK"/>
        </w:rPr>
        <w:t xml:space="preserve">* </w:t>
      </w:r>
      <w:r w:rsidR="0096176F" w:rsidRPr="00887423">
        <w:rPr>
          <w:i/>
          <w:spacing w:val="-8"/>
          <w:sz w:val="28"/>
          <w:szCs w:val="28"/>
          <w:lang w:val="da-DK"/>
        </w:rPr>
        <w:t>Nhóm giải pháp về nâng cao hiệu lực, hiệu quả của bộ máy quản lý nhà nước</w:t>
      </w:r>
    </w:p>
    <w:p w:rsidR="0096176F" w:rsidRPr="00887423" w:rsidRDefault="002D1ECB" w:rsidP="00887423">
      <w:pPr>
        <w:spacing w:before="120" w:after="120" w:line="300" w:lineRule="auto"/>
        <w:ind w:firstLine="567"/>
        <w:jc w:val="both"/>
        <w:rPr>
          <w:sz w:val="28"/>
          <w:szCs w:val="28"/>
          <w:lang w:val="da-DK"/>
        </w:rPr>
      </w:pPr>
      <w:r w:rsidRPr="00887423">
        <w:rPr>
          <w:sz w:val="28"/>
          <w:szCs w:val="28"/>
          <w:lang w:val="da-DK"/>
        </w:rPr>
        <w:t xml:space="preserve">- </w:t>
      </w:r>
      <w:r w:rsidR="0096176F" w:rsidRPr="00887423">
        <w:rPr>
          <w:sz w:val="28"/>
          <w:szCs w:val="28"/>
          <w:lang w:val="da-DK"/>
        </w:rPr>
        <w:t>Tiếp tục triển khai tốt công tác cải cách hành chính; rà soát, sắp xếp lại các cơ quan, đơn vị. Đề cao trách nhiệm của người đứng đầu, mở rộng dân chủ trong hoạt động của các cơ quan hành chính nhà nước.</w:t>
      </w:r>
    </w:p>
    <w:p w:rsidR="0096176F" w:rsidRPr="00887423" w:rsidRDefault="002D1ECB" w:rsidP="00887423">
      <w:pPr>
        <w:spacing w:before="120" w:after="120" w:line="300" w:lineRule="auto"/>
        <w:ind w:firstLine="567"/>
        <w:jc w:val="both"/>
        <w:rPr>
          <w:sz w:val="28"/>
          <w:szCs w:val="28"/>
          <w:lang w:val="da-DK"/>
        </w:rPr>
      </w:pPr>
      <w:r w:rsidRPr="00887423">
        <w:rPr>
          <w:sz w:val="28"/>
          <w:szCs w:val="28"/>
          <w:lang w:val="da-DK"/>
        </w:rPr>
        <w:t xml:space="preserve">- </w:t>
      </w:r>
      <w:r w:rsidR="0096176F" w:rsidRPr="00887423">
        <w:rPr>
          <w:sz w:val="28"/>
          <w:szCs w:val="28"/>
          <w:lang w:val="da-DK"/>
        </w:rPr>
        <w:t>Đẩy mạnh nghiên cứu khoa học, ứng dụng công nghệ thông tin vào các lĩnh vực công tác, nâng cao chất lượng, hiệu quả trong hoạt động công vụ. Đào tạo bồi dưỡng nâng cao kiến thức chuyên môn, nghiệp vụ, trình độ ngoại ngữ, công nghệ thông tin cho đội ngũ cán bộ, công chức, viên chức. Thực hiện kiên quyết các biện pháp phòng ngừa và chống tham nhũng.</w:t>
      </w:r>
    </w:p>
    <w:p w:rsidR="0096176F" w:rsidRPr="00887423" w:rsidRDefault="00707D30" w:rsidP="00887423">
      <w:pPr>
        <w:spacing w:before="120" w:after="120" w:line="300" w:lineRule="auto"/>
        <w:ind w:firstLine="567"/>
        <w:jc w:val="both"/>
        <w:rPr>
          <w:i/>
          <w:sz w:val="28"/>
          <w:szCs w:val="28"/>
          <w:lang w:val="da-DK"/>
        </w:rPr>
      </w:pPr>
      <w:r w:rsidRPr="00887423">
        <w:rPr>
          <w:i/>
          <w:sz w:val="28"/>
          <w:szCs w:val="28"/>
          <w:lang w:val="da-DK"/>
        </w:rPr>
        <w:lastRenderedPageBreak/>
        <w:t xml:space="preserve">* </w:t>
      </w:r>
      <w:r w:rsidR="0096176F" w:rsidRPr="00887423">
        <w:rPr>
          <w:i/>
          <w:sz w:val="28"/>
          <w:szCs w:val="28"/>
          <w:lang w:val="da-DK"/>
        </w:rPr>
        <w:t>Nhóm giải pháp về xã hội hóa</w:t>
      </w:r>
    </w:p>
    <w:p w:rsidR="0096176F" w:rsidRPr="00887423" w:rsidRDefault="0096176F" w:rsidP="00887423">
      <w:pPr>
        <w:spacing w:before="120" w:after="120" w:line="300" w:lineRule="auto"/>
        <w:ind w:firstLine="567"/>
        <w:jc w:val="both"/>
        <w:rPr>
          <w:sz w:val="28"/>
          <w:szCs w:val="28"/>
          <w:lang w:val="da-DK"/>
        </w:rPr>
      </w:pPr>
      <w:r w:rsidRPr="00887423">
        <w:rPr>
          <w:sz w:val="28"/>
          <w:szCs w:val="28"/>
          <w:lang w:val="da-DK"/>
        </w:rPr>
        <w:t xml:space="preserve">Hàng năm, </w:t>
      </w:r>
      <w:r w:rsidR="002D1ECB" w:rsidRPr="00887423">
        <w:rPr>
          <w:sz w:val="28"/>
          <w:szCs w:val="28"/>
          <w:lang w:val="da-DK"/>
        </w:rPr>
        <w:t>bố</w:t>
      </w:r>
      <w:r w:rsidR="0033419B">
        <w:rPr>
          <w:sz w:val="28"/>
          <w:szCs w:val="28"/>
          <w:lang w:val="da-DK"/>
        </w:rPr>
        <w:t xml:space="preserve"> </w:t>
      </w:r>
      <w:r w:rsidR="002D1ECB" w:rsidRPr="00887423">
        <w:rPr>
          <w:sz w:val="28"/>
          <w:szCs w:val="28"/>
          <w:lang w:val="da-DK"/>
        </w:rPr>
        <w:t xml:space="preserve">trí </w:t>
      </w:r>
      <w:r w:rsidRPr="00887423">
        <w:rPr>
          <w:sz w:val="28"/>
          <w:szCs w:val="28"/>
          <w:lang w:val="da-DK"/>
        </w:rPr>
        <w:t>ngân sách tỉnh để thực hiện việc đền bù giải phóng mặt bằng</w:t>
      </w:r>
      <w:r w:rsidR="002D1ECB" w:rsidRPr="00887423">
        <w:rPr>
          <w:sz w:val="28"/>
          <w:szCs w:val="28"/>
          <w:lang w:val="da-DK"/>
        </w:rPr>
        <w:t>,</w:t>
      </w:r>
      <w:r w:rsidRPr="00887423">
        <w:rPr>
          <w:sz w:val="28"/>
          <w:szCs w:val="28"/>
          <w:lang w:val="da-DK"/>
        </w:rPr>
        <w:t xml:space="preserve"> giao đất sạch cho các tổ chức, cá nhân và nhà đầu tư thực hiện các dự án xã hội hóa theo</w:t>
      </w:r>
      <w:r w:rsidR="002D1ECB" w:rsidRPr="00887423">
        <w:rPr>
          <w:sz w:val="28"/>
          <w:szCs w:val="28"/>
          <w:lang w:val="da-DK"/>
        </w:rPr>
        <w:t xml:space="preserve"> q</w:t>
      </w:r>
      <w:r w:rsidRPr="00887423">
        <w:rPr>
          <w:sz w:val="28"/>
          <w:szCs w:val="28"/>
          <w:lang w:val="da-DK"/>
        </w:rPr>
        <w:t>uy định tại Nghị định số 69/2008/NĐ-CP ngày 30</w:t>
      </w:r>
      <w:r w:rsidR="00CA08A6">
        <w:rPr>
          <w:sz w:val="28"/>
          <w:szCs w:val="28"/>
          <w:lang w:val="da-DK"/>
        </w:rPr>
        <w:t xml:space="preserve"> tháng </w:t>
      </w:r>
      <w:r w:rsidRPr="00887423">
        <w:rPr>
          <w:sz w:val="28"/>
          <w:szCs w:val="28"/>
          <w:lang w:val="da-DK"/>
        </w:rPr>
        <w:t>5</w:t>
      </w:r>
      <w:r w:rsidR="00CA08A6">
        <w:rPr>
          <w:sz w:val="28"/>
          <w:szCs w:val="28"/>
          <w:lang w:val="da-DK"/>
        </w:rPr>
        <w:t xml:space="preserve"> năm </w:t>
      </w:r>
      <w:r w:rsidRPr="00887423">
        <w:rPr>
          <w:sz w:val="28"/>
          <w:szCs w:val="28"/>
          <w:lang w:val="da-DK"/>
        </w:rPr>
        <w:t>2008 và Nghị định số</w:t>
      </w:r>
      <w:r w:rsidR="00CA08A6">
        <w:rPr>
          <w:sz w:val="28"/>
          <w:szCs w:val="28"/>
          <w:lang w:val="da-DK"/>
        </w:rPr>
        <w:t xml:space="preserve"> 59/2014/NĐ-CP ngày </w:t>
      </w:r>
      <w:r w:rsidRPr="00887423">
        <w:rPr>
          <w:sz w:val="28"/>
          <w:szCs w:val="28"/>
          <w:lang w:val="da-DK"/>
        </w:rPr>
        <w:t>16</w:t>
      </w:r>
      <w:r w:rsidR="00CA08A6">
        <w:rPr>
          <w:sz w:val="28"/>
          <w:szCs w:val="28"/>
          <w:lang w:val="da-DK"/>
        </w:rPr>
        <w:t xml:space="preserve"> tháng </w:t>
      </w:r>
      <w:r w:rsidRPr="00887423">
        <w:rPr>
          <w:sz w:val="28"/>
          <w:szCs w:val="28"/>
          <w:lang w:val="da-DK"/>
        </w:rPr>
        <w:t>6</w:t>
      </w:r>
      <w:r w:rsidR="00CA08A6">
        <w:rPr>
          <w:sz w:val="28"/>
          <w:szCs w:val="28"/>
          <w:lang w:val="da-DK"/>
        </w:rPr>
        <w:t xml:space="preserve"> năm </w:t>
      </w:r>
      <w:r w:rsidRPr="00887423">
        <w:rPr>
          <w:sz w:val="28"/>
          <w:szCs w:val="28"/>
          <w:lang w:val="da-DK"/>
        </w:rPr>
        <w:t>2014 của Chính phủ về chính sách khuyến khích xã hội hoá đối với các hoạt động trong lĩnh vực giáo dục, dạy nghề, y tế, văn hoá, thể thao, môi trường, giám định tư pháp. Tăng cường vận động các nhà hảo tâm, khuyến khích doanh nghiệp, nhà đầu tư tham gia tài trợ các chương trình an sinh xã hội của tỉnh.</w:t>
      </w:r>
    </w:p>
    <w:p w:rsidR="00776D0D" w:rsidRPr="00887423" w:rsidRDefault="00776D0D" w:rsidP="00887423">
      <w:pPr>
        <w:widowControl w:val="0"/>
        <w:spacing w:before="120" w:after="120" w:line="300" w:lineRule="auto"/>
        <w:ind w:firstLine="567"/>
        <w:jc w:val="both"/>
        <w:rPr>
          <w:sz w:val="28"/>
          <w:szCs w:val="28"/>
          <w:lang w:val="da-DK"/>
        </w:rPr>
      </w:pPr>
      <w:r w:rsidRPr="00887423">
        <w:rPr>
          <w:b/>
          <w:sz w:val="28"/>
          <w:szCs w:val="28"/>
          <w:lang w:val="da-DK"/>
        </w:rPr>
        <w:t>Điều 2.</w:t>
      </w:r>
      <w:r w:rsidRPr="00887423">
        <w:rPr>
          <w:sz w:val="28"/>
          <w:szCs w:val="28"/>
          <w:lang w:val="da-DK"/>
        </w:rPr>
        <w:t xml:space="preserve"> Trên cơ sở các mục tiêu, nhiệm vụ và giải pháp phát triển kinh tế - xã hội </w:t>
      </w:r>
      <w:r w:rsidR="001E70F4" w:rsidRPr="00887423">
        <w:rPr>
          <w:sz w:val="28"/>
          <w:szCs w:val="28"/>
          <w:lang w:val="da-DK"/>
        </w:rPr>
        <w:t>giai đoạn</w:t>
      </w:r>
      <w:r w:rsidRPr="00887423">
        <w:rPr>
          <w:sz w:val="28"/>
          <w:szCs w:val="28"/>
          <w:lang w:val="da-DK"/>
        </w:rPr>
        <w:t xml:space="preserve"> 2016</w:t>
      </w:r>
      <w:r w:rsidR="001E70F4" w:rsidRPr="00887423">
        <w:rPr>
          <w:sz w:val="28"/>
          <w:szCs w:val="28"/>
          <w:lang w:val="da-DK"/>
        </w:rPr>
        <w:t xml:space="preserve"> - 2020</w:t>
      </w:r>
      <w:r w:rsidRPr="00887423">
        <w:rPr>
          <w:sz w:val="28"/>
          <w:szCs w:val="28"/>
          <w:lang w:val="da-DK"/>
        </w:rPr>
        <w:t xml:space="preserve">, giao Ủy ban nhân dân tỉnh chỉ đạo các sở, ban, ngành, Ủy ban nhân dân các huyện, thị, thành phố xây dựng các kế hoạch, chương trình cụ thể </w:t>
      </w:r>
      <w:r w:rsidR="00B7680E" w:rsidRPr="00887423">
        <w:rPr>
          <w:sz w:val="28"/>
          <w:szCs w:val="28"/>
          <w:lang w:val="da-DK"/>
        </w:rPr>
        <w:t xml:space="preserve">để </w:t>
      </w:r>
      <w:r w:rsidRPr="00887423">
        <w:rPr>
          <w:sz w:val="28"/>
          <w:szCs w:val="28"/>
          <w:lang w:val="da-DK"/>
        </w:rPr>
        <w:t>thực hiện Nghị quyết này.</w:t>
      </w:r>
    </w:p>
    <w:p w:rsidR="00776D0D" w:rsidRPr="00887423" w:rsidRDefault="00776D0D" w:rsidP="00887423">
      <w:pPr>
        <w:widowControl w:val="0"/>
        <w:spacing w:before="120" w:after="120" w:line="300" w:lineRule="auto"/>
        <w:ind w:firstLine="567"/>
        <w:jc w:val="both"/>
        <w:rPr>
          <w:sz w:val="28"/>
          <w:szCs w:val="28"/>
          <w:lang w:val="da-DK"/>
        </w:rPr>
      </w:pPr>
      <w:r w:rsidRPr="00887423">
        <w:rPr>
          <w:sz w:val="28"/>
          <w:szCs w:val="28"/>
          <w:lang w:val="da-DK"/>
        </w:rPr>
        <w:t>Tòa án nhân dân tỉnh, Viện kiểm sát nhân dân tỉnh theo chức năng của mình tổ chức thực hiện đạt hiệu quả cao Nghị quyết của Hội đồng nhân dân tỉnh.</w:t>
      </w:r>
    </w:p>
    <w:p w:rsidR="00776D0D" w:rsidRPr="00887423" w:rsidRDefault="00776D0D" w:rsidP="00887423">
      <w:pPr>
        <w:widowControl w:val="0"/>
        <w:spacing w:before="120" w:after="120" w:line="300" w:lineRule="auto"/>
        <w:ind w:firstLine="567"/>
        <w:jc w:val="both"/>
        <w:rPr>
          <w:sz w:val="28"/>
          <w:szCs w:val="28"/>
          <w:lang w:val="da-DK"/>
        </w:rPr>
      </w:pPr>
      <w:r w:rsidRPr="00887423">
        <w:rPr>
          <w:b/>
          <w:sz w:val="28"/>
          <w:szCs w:val="28"/>
          <w:lang w:val="da-DK"/>
        </w:rPr>
        <w:t>Điều 3.</w:t>
      </w:r>
      <w:r w:rsidRPr="00887423">
        <w:rPr>
          <w:sz w:val="28"/>
          <w:szCs w:val="28"/>
          <w:lang w:val="da-DK"/>
        </w:rPr>
        <w:t xml:space="preserve"> Thường trực Hội </w:t>
      </w:r>
      <w:r w:rsidRPr="00887423">
        <w:rPr>
          <w:sz w:val="28"/>
          <w:szCs w:val="28"/>
          <w:lang w:val="pt-BR"/>
        </w:rPr>
        <w:t>đồng</w:t>
      </w:r>
      <w:r w:rsidRPr="00887423">
        <w:rPr>
          <w:sz w:val="28"/>
          <w:szCs w:val="28"/>
          <w:lang w:val="da-DK"/>
        </w:rPr>
        <w:t xml:space="preserve"> nhân dân, các Ban của Hội đồng nhân dân, các Tổ đại biểu và đại biểu của Hội đồng nhân dân tỉnh </w:t>
      </w:r>
      <w:r w:rsidR="002D1ECB" w:rsidRPr="00887423">
        <w:rPr>
          <w:sz w:val="28"/>
          <w:szCs w:val="28"/>
          <w:lang w:val="da-DK"/>
        </w:rPr>
        <w:t>g</w:t>
      </w:r>
      <w:r w:rsidRPr="00887423">
        <w:rPr>
          <w:sz w:val="28"/>
          <w:szCs w:val="28"/>
          <w:lang w:val="da-DK"/>
        </w:rPr>
        <w:t>iám sát việc thực hiện Nghị quyết này.</w:t>
      </w:r>
    </w:p>
    <w:p w:rsidR="00776D0D" w:rsidRPr="00887423" w:rsidRDefault="00776D0D" w:rsidP="00887423">
      <w:pPr>
        <w:widowControl w:val="0"/>
        <w:spacing w:before="120" w:after="120" w:line="300" w:lineRule="auto"/>
        <w:ind w:firstLine="567"/>
        <w:jc w:val="both"/>
        <w:rPr>
          <w:sz w:val="28"/>
          <w:szCs w:val="28"/>
          <w:lang w:val="da-DK"/>
        </w:rPr>
      </w:pPr>
      <w:r w:rsidRPr="00887423">
        <w:rPr>
          <w:sz w:val="28"/>
          <w:szCs w:val="28"/>
          <w:lang w:val="da-DK"/>
        </w:rPr>
        <w:t>Hội đồng nhân dân tỉnh đề nghị Ủy ban Mặt trận Tổ quốc Việt Nam tỉnh và các tổ chứ</w:t>
      </w:r>
      <w:r w:rsidR="00B7680E" w:rsidRPr="00887423">
        <w:rPr>
          <w:sz w:val="28"/>
          <w:szCs w:val="28"/>
          <w:lang w:val="da-DK"/>
        </w:rPr>
        <w:t xml:space="preserve">c thành viên giám sát, </w:t>
      </w:r>
      <w:r w:rsidRPr="00887423">
        <w:rPr>
          <w:sz w:val="28"/>
          <w:szCs w:val="28"/>
          <w:lang w:val="da-DK"/>
        </w:rPr>
        <w:t>phối hợp vận động quần chúng nhân dân tích cực tham gia thực hiện thắng lợi các mục tiêu Nghị quyết đã đề ra.</w:t>
      </w:r>
    </w:p>
    <w:p w:rsidR="00776D0D" w:rsidRPr="00887423" w:rsidRDefault="00776D0D" w:rsidP="00887423">
      <w:pPr>
        <w:spacing w:before="120" w:after="120" w:line="300" w:lineRule="auto"/>
        <w:ind w:firstLine="567"/>
        <w:jc w:val="both"/>
        <w:rPr>
          <w:sz w:val="28"/>
          <w:szCs w:val="28"/>
          <w:lang w:val="da-DK"/>
        </w:rPr>
      </w:pPr>
      <w:r w:rsidRPr="00887423">
        <w:rPr>
          <w:sz w:val="28"/>
          <w:szCs w:val="28"/>
          <w:lang w:val="da-DK"/>
        </w:rPr>
        <w:t xml:space="preserve">Nghị quyết này </w:t>
      </w:r>
      <w:r w:rsidR="00707D30" w:rsidRPr="00887423">
        <w:rPr>
          <w:sz w:val="28"/>
          <w:szCs w:val="28"/>
          <w:lang w:val="da-DK"/>
        </w:rPr>
        <w:t xml:space="preserve">đã </w:t>
      </w:r>
      <w:r w:rsidRPr="00887423">
        <w:rPr>
          <w:sz w:val="28"/>
          <w:szCs w:val="28"/>
          <w:lang w:val="da-DK"/>
        </w:rPr>
        <w:t xml:space="preserve">được Hội đồng nhân dân tỉnh Bình Dương khoá </w:t>
      </w:r>
      <w:r w:rsidR="001E70F4" w:rsidRPr="00887423">
        <w:rPr>
          <w:sz w:val="28"/>
          <w:szCs w:val="28"/>
          <w:lang w:val="da-DK"/>
        </w:rPr>
        <w:t>IX</w:t>
      </w:r>
      <w:r w:rsidRPr="00887423">
        <w:rPr>
          <w:sz w:val="28"/>
          <w:szCs w:val="28"/>
          <w:lang w:val="da-DK"/>
        </w:rPr>
        <w:t xml:space="preserve">, kỳ họp thứ </w:t>
      </w:r>
      <w:r w:rsidR="001E70F4" w:rsidRPr="00887423">
        <w:rPr>
          <w:sz w:val="28"/>
          <w:szCs w:val="28"/>
          <w:lang w:val="da-DK"/>
        </w:rPr>
        <w:t>2</w:t>
      </w:r>
      <w:r w:rsidR="005F7E40" w:rsidRPr="00887423">
        <w:rPr>
          <w:sz w:val="28"/>
          <w:szCs w:val="28"/>
          <w:lang w:val="da-DK"/>
        </w:rPr>
        <w:t xml:space="preserve"> thông qu</w:t>
      </w:r>
      <w:r w:rsidR="00B0545D" w:rsidRPr="00887423">
        <w:rPr>
          <w:sz w:val="28"/>
          <w:szCs w:val="28"/>
          <w:lang w:val="da-DK"/>
        </w:rPr>
        <w:t xml:space="preserve">a ngày </w:t>
      </w:r>
      <w:r w:rsidR="0092151A" w:rsidRPr="00887423">
        <w:rPr>
          <w:sz w:val="28"/>
          <w:szCs w:val="28"/>
          <w:lang w:val="da-DK"/>
        </w:rPr>
        <w:t xml:space="preserve">12 </w:t>
      </w:r>
      <w:r w:rsidR="005F7E40" w:rsidRPr="00887423">
        <w:rPr>
          <w:sz w:val="28"/>
          <w:szCs w:val="28"/>
          <w:lang w:val="da-DK"/>
        </w:rPr>
        <w:t>tháng 08</w:t>
      </w:r>
      <w:r w:rsidRPr="00887423">
        <w:rPr>
          <w:sz w:val="28"/>
          <w:szCs w:val="28"/>
          <w:lang w:val="da-DK"/>
        </w:rPr>
        <w:t xml:space="preserve"> năm 201</w:t>
      </w:r>
      <w:r w:rsidR="001E70F4" w:rsidRPr="00887423">
        <w:rPr>
          <w:sz w:val="28"/>
          <w:szCs w:val="28"/>
          <w:lang w:val="da-DK"/>
        </w:rPr>
        <w:t>6</w:t>
      </w:r>
      <w:r w:rsidRPr="00887423">
        <w:rPr>
          <w:sz w:val="28"/>
          <w:szCs w:val="28"/>
          <w:lang w:val="da-DK"/>
        </w:rPr>
        <w:t xml:space="preserve"> và có hiệu lực kể từ ngày </w:t>
      </w:r>
      <w:r w:rsidR="00994B67" w:rsidRPr="00887423">
        <w:rPr>
          <w:sz w:val="28"/>
          <w:szCs w:val="28"/>
          <w:lang w:val="da-DK"/>
        </w:rPr>
        <w:t>22 tháng 8 năm 2016</w:t>
      </w:r>
      <w:r w:rsidRPr="00887423">
        <w:rPr>
          <w:sz w:val="28"/>
          <w:szCs w:val="28"/>
          <w:lang w:val="da-DK"/>
        </w:rPr>
        <w:t>./.</w:t>
      </w:r>
      <w:r w:rsidR="00A00DF1" w:rsidRPr="00887423">
        <w:rPr>
          <w:sz w:val="28"/>
          <w:szCs w:val="28"/>
          <w:lang w:val="da-DK"/>
        </w:rPr>
        <w:t xml:space="preserve"> </w:t>
      </w:r>
    </w:p>
    <w:p w:rsidR="00BE0D1E" w:rsidRPr="00C34838" w:rsidRDefault="00BE0D1E" w:rsidP="004D2B4B">
      <w:pPr>
        <w:spacing w:before="120" w:after="120" w:line="300" w:lineRule="auto"/>
        <w:ind w:firstLine="720"/>
        <w:jc w:val="both"/>
        <w:rPr>
          <w:sz w:val="2"/>
          <w:szCs w:val="28"/>
          <w:lang w:val="da-DK"/>
        </w:rPr>
      </w:pPr>
    </w:p>
    <w:tbl>
      <w:tblPr>
        <w:tblW w:w="10881" w:type="dxa"/>
        <w:tblLook w:val="01E0" w:firstRow="1" w:lastRow="1" w:firstColumn="1" w:lastColumn="1" w:noHBand="0" w:noVBand="0"/>
      </w:tblPr>
      <w:tblGrid>
        <w:gridCol w:w="5353"/>
        <w:gridCol w:w="851"/>
        <w:gridCol w:w="3826"/>
        <w:gridCol w:w="851"/>
      </w:tblGrid>
      <w:tr w:rsidR="00776D0D" w:rsidRPr="00581C99" w:rsidTr="005A33EA">
        <w:trPr>
          <w:gridAfter w:val="1"/>
          <w:wAfter w:w="851" w:type="dxa"/>
        </w:trPr>
        <w:tc>
          <w:tcPr>
            <w:tcW w:w="5353" w:type="dxa"/>
            <w:shd w:val="clear" w:color="auto" w:fill="auto"/>
          </w:tcPr>
          <w:p w:rsidR="00776D0D" w:rsidRPr="00887423" w:rsidRDefault="00776D0D" w:rsidP="005A33EA">
            <w:pPr>
              <w:jc w:val="both"/>
              <w:rPr>
                <w:b/>
                <w:i/>
                <w:sz w:val="24"/>
                <w:szCs w:val="24"/>
                <w:lang w:val="da-DK"/>
              </w:rPr>
            </w:pPr>
            <w:r w:rsidRPr="00887423">
              <w:rPr>
                <w:b/>
                <w:i/>
                <w:sz w:val="24"/>
                <w:szCs w:val="24"/>
                <w:lang w:val="da-DK"/>
              </w:rPr>
              <w:t>Nơi nhận:</w:t>
            </w:r>
          </w:p>
          <w:p w:rsidR="005A33EA" w:rsidRPr="00C34838" w:rsidRDefault="005A33EA" w:rsidP="005A33EA">
            <w:pPr>
              <w:jc w:val="both"/>
              <w:rPr>
                <w:sz w:val="22"/>
                <w:szCs w:val="22"/>
                <w:lang w:val="da-DK"/>
              </w:rPr>
            </w:pPr>
            <w:r w:rsidRPr="00C34838">
              <w:rPr>
                <w:sz w:val="22"/>
                <w:szCs w:val="22"/>
                <w:lang w:val="da-DK"/>
              </w:rPr>
              <w:t>- Uỷ ban thường vụ Quốc hội;</w:t>
            </w:r>
          </w:p>
          <w:p w:rsidR="005A33EA" w:rsidRPr="00C34838" w:rsidRDefault="005A33EA" w:rsidP="005A33EA">
            <w:pPr>
              <w:jc w:val="both"/>
              <w:rPr>
                <w:sz w:val="22"/>
                <w:szCs w:val="22"/>
                <w:lang w:val="da-DK"/>
              </w:rPr>
            </w:pPr>
            <w:r w:rsidRPr="00C34838">
              <w:rPr>
                <w:sz w:val="22"/>
                <w:szCs w:val="22"/>
                <w:lang w:val="da-DK"/>
              </w:rPr>
              <w:t>- VP: Quốc hội, Chính phủ;</w:t>
            </w:r>
          </w:p>
          <w:p w:rsidR="005A33EA" w:rsidRPr="00C34838" w:rsidRDefault="005A33EA" w:rsidP="005A33EA">
            <w:pPr>
              <w:jc w:val="both"/>
              <w:rPr>
                <w:sz w:val="22"/>
                <w:szCs w:val="22"/>
                <w:lang w:val="da-DK"/>
              </w:rPr>
            </w:pPr>
            <w:r w:rsidRPr="00C34838">
              <w:rPr>
                <w:sz w:val="22"/>
                <w:szCs w:val="22"/>
                <w:lang w:val="da-DK"/>
              </w:rPr>
              <w:t>- Các Bộ: K</w:t>
            </w:r>
            <w:r w:rsidR="00887423">
              <w:rPr>
                <w:sz w:val="22"/>
                <w:szCs w:val="22"/>
                <w:lang w:val="da-DK"/>
              </w:rPr>
              <w:t>ế hoạch và Đầu tư</w:t>
            </w:r>
            <w:r w:rsidRPr="00C34838">
              <w:rPr>
                <w:sz w:val="22"/>
                <w:szCs w:val="22"/>
                <w:lang w:val="da-DK"/>
              </w:rPr>
              <w:t>, Tài chính;</w:t>
            </w:r>
          </w:p>
          <w:p w:rsidR="005A33EA" w:rsidRPr="00C34838" w:rsidRDefault="005A33EA" w:rsidP="005A33EA">
            <w:pPr>
              <w:jc w:val="both"/>
              <w:rPr>
                <w:sz w:val="22"/>
                <w:szCs w:val="22"/>
                <w:lang w:val="da-DK"/>
              </w:rPr>
            </w:pPr>
            <w:r w:rsidRPr="00C34838">
              <w:rPr>
                <w:sz w:val="22"/>
                <w:szCs w:val="22"/>
                <w:lang w:val="da-DK"/>
              </w:rPr>
              <w:t>- Cục Kiểm tra văn bản QPPL- Bộ Tư pháp;</w:t>
            </w:r>
          </w:p>
          <w:p w:rsidR="005A33EA" w:rsidRPr="00C34838" w:rsidRDefault="005A33EA" w:rsidP="005A33EA">
            <w:pPr>
              <w:jc w:val="both"/>
              <w:rPr>
                <w:sz w:val="22"/>
                <w:szCs w:val="22"/>
                <w:lang w:val="da-DK"/>
              </w:rPr>
            </w:pPr>
            <w:r w:rsidRPr="00C34838">
              <w:rPr>
                <w:sz w:val="22"/>
                <w:szCs w:val="22"/>
                <w:lang w:val="da-DK"/>
              </w:rPr>
              <w:t>- Thường trực Tỉnh uỷ, Đoàn ĐB Quốc hội tỉnh;</w:t>
            </w:r>
          </w:p>
          <w:p w:rsidR="005A33EA" w:rsidRPr="00C34838" w:rsidRDefault="005A33EA" w:rsidP="005A33EA">
            <w:pPr>
              <w:jc w:val="both"/>
              <w:rPr>
                <w:sz w:val="22"/>
                <w:szCs w:val="22"/>
                <w:lang w:val="da-DK"/>
              </w:rPr>
            </w:pPr>
            <w:r w:rsidRPr="00C34838">
              <w:rPr>
                <w:sz w:val="22"/>
                <w:szCs w:val="22"/>
                <w:lang w:val="da-DK"/>
              </w:rPr>
              <w:t>- Thường trực HĐND, UBND, UBMTTQVN tỉnh;</w:t>
            </w:r>
          </w:p>
          <w:p w:rsidR="005A33EA" w:rsidRPr="00C34838" w:rsidRDefault="005A33EA" w:rsidP="005A33EA">
            <w:pPr>
              <w:jc w:val="both"/>
              <w:rPr>
                <w:sz w:val="22"/>
                <w:szCs w:val="22"/>
                <w:lang w:val="da-DK"/>
              </w:rPr>
            </w:pPr>
            <w:r w:rsidRPr="00C34838">
              <w:rPr>
                <w:sz w:val="22"/>
                <w:szCs w:val="22"/>
                <w:lang w:val="da-DK"/>
              </w:rPr>
              <w:t>- Đại biểu Hội đồng nhân dân tỉnh;</w:t>
            </w:r>
          </w:p>
          <w:p w:rsidR="005A33EA" w:rsidRPr="00C34838" w:rsidRDefault="005A33EA" w:rsidP="005A33EA">
            <w:pPr>
              <w:jc w:val="both"/>
              <w:rPr>
                <w:sz w:val="22"/>
                <w:szCs w:val="22"/>
                <w:lang w:val="da-DK"/>
              </w:rPr>
            </w:pPr>
            <w:r w:rsidRPr="00C34838">
              <w:rPr>
                <w:sz w:val="22"/>
                <w:szCs w:val="22"/>
                <w:lang w:val="da-DK"/>
              </w:rPr>
              <w:t>- Các sở, ban, ngành, đoàn thể cấp tỉnh;</w:t>
            </w:r>
          </w:p>
          <w:p w:rsidR="005A33EA" w:rsidRPr="00C34838" w:rsidRDefault="005A33EA" w:rsidP="005A33EA">
            <w:pPr>
              <w:jc w:val="both"/>
              <w:rPr>
                <w:sz w:val="22"/>
                <w:szCs w:val="22"/>
                <w:lang w:val="da-DK"/>
              </w:rPr>
            </w:pPr>
            <w:r w:rsidRPr="00C34838">
              <w:rPr>
                <w:sz w:val="22"/>
                <w:szCs w:val="22"/>
                <w:lang w:val="da-DK"/>
              </w:rPr>
              <w:t>- VP: TU, HĐND, UBND tỉnh;</w:t>
            </w:r>
          </w:p>
          <w:p w:rsidR="005A33EA" w:rsidRPr="00C34838" w:rsidRDefault="005A33EA" w:rsidP="005A33EA">
            <w:pPr>
              <w:jc w:val="both"/>
              <w:rPr>
                <w:spacing w:val="-8"/>
                <w:sz w:val="22"/>
                <w:szCs w:val="22"/>
                <w:lang w:val="da-DK"/>
              </w:rPr>
            </w:pPr>
            <w:r w:rsidRPr="00C34838">
              <w:rPr>
                <w:spacing w:val="-8"/>
                <w:sz w:val="22"/>
                <w:szCs w:val="22"/>
                <w:lang w:val="da-DK"/>
              </w:rPr>
              <w:t xml:space="preserve">- Thường trực HĐND, UBND các huyện, thị xã, thành phố; </w:t>
            </w:r>
          </w:p>
          <w:p w:rsidR="005A33EA" w:rsidRPr="00C34838" w:rsidRDefault="005A33EA" w:rsidP="005A33EA">
            <w:pPr>
              <w:jc w:val="both"/>
              <w:rPr>
                <w:sz w:val="22"/>
                <w:szCs w:val="22"/>
                <w:lang w:val="da-DK"/>
              </w:rPr>
            </w:pPr>
            <w:r w:rsidRPr="00C34838">
              <w:rPr>
                <w:sz w:val="22"/>
                <w:szCs w:val="22"/>
                <w:lang w:val="da-DK"/>
              </w:rPr>
              <w:t>- Trung tâm Công báo tỉnh, Website Bình Dương;</w:t>
            </w:r>
          </w:p>
          <w:p w:rsidR="005A33EA" w:rsidRPr="00887423" w:rsidRDefault="005A33EA" w:rsidP="00887423">
            <w:pPr>
              <w:jc w:val="both"/>
              <w:rPr>
                <w:b/>
                <w:sz w:val="22"/>
                <w:szCs w:val="22"/>
              </w:rPr>
            </w:pPr>
            <w:r w:rsidRPr="00F67656">
              <w:rPr>
                <w:sz w:val="22"/>
                <w:szCs w:val="22"/>
              </w:rPr>
              <w:t>- Lưu: VT, CV.</w:t>
            </w:r>
          </w:p>
        </w:tc>
        <w:tc>
          <w:tcPr>
            <w:tcW w:w="4677" w:type="dxa"/>
            <w:gridSpan w:val="2"/>
            <w:shd w:val="clear" w:color="auto" w:fill="auto"/>
          </w:tcPr>
          <w:p w:rsidR="00776D0D" w:rsidRDefault="00776D0D" w:rsidP="000316EE">
            <w:pPr>
              <w:spacing w:line="320" w:lineRule="atLeast"/>
              <w:jc w:val="center"/>
              <w:rPr>
                <w:b/>
                <w:sz w:val="28"/>
                <w:szCs w:val="28"/>
              </w:rPr>
            </w:pPr>
            <w:r w:rsidRPr="00581C99">
              <w:rPr>
                <w:b/>
                <w:sz w:val="28"/>
                <w:szCs w:val="28"/>
              </w:rPr>
              <w:t>CHỦ TỊCH</w:t>
            </w:r>
          </w:p>
          <w:p w:rsidR="00F67656" w:rsidRDefault="00EB718B" w:rsidP="000316EE">
            <w:pPr>
              <w:spacing w:line="320" w:lineRule="atLeast"/>
              <w:jc w:val="center"/>
              <w:rPr>
                <w:b/>
                <w:sz w:val="28"/>
                <w:szCs w:val="28"/>
              </w:rPr>
            </w:pPr>
            <w:r>
              <w:rPr>
                <w:b/>
                <w:sz w:val="28"/>
                <w:szCs w:val="28"/>
              </w:rPr>
              <w:t>Đã ký</w:t>
            </w:r>
          </w:p>
          <w:p w:rsidR="005A33EA" w:rsidRDefault="005A33EA" w:rsidP="000316EE">
            <w:pPr>
              <w:spacing w:line="320" w:lineRule="atLeast"/>
              <w:jc w:val="center"/>
              <w:rPr>
                <w:b/>
                <w:sz w:val="28"/>
                <w:szCs w:val="28"/>
              </w:rPr>
            </w:pPr>
          </w:p>
          <w:p w:rsidR="000316EE" w:rsidRDefault="000316EE" w:rsidP="000316EE">
            <w:pPr>
              <w:spacing w:line="320" w:lineRule="atLeast"/>
              <w:jc w:val="center"/>
              <w:rPr>
                <w:b/>
                <w:sz w:val="28"/>
                <w:szCs w:val="28"/>
              </w:rPr>
            </w:pPr>
          </w:p>
          <w:p w:rsidR="000316EE" w:rsidRDefault="000316EE" w:rsidP="000316EE">
            <w:pPr>
              <w:spacing w:line="320" w:lineRule="atLeast"/>
              <w:jc w:val="center"/>
              <w:rPr>
                <w:b/>
                <w:sz w:val="28"/>
                <w:szCs w:val="28"/>
              </w:rPr>
            </w:pPr>
          </w:p>
          <w:p w:rsidR="000316EE" w:rsidRDefault="000316EE" w:rsidP="000316EE">
            <w:pPr>
              <w:spacing w:line="320" w:lineRule="atLeast"/>
              <w:jc w:val="center"/>
              <w:rPr>
                <w:b/>
                <w:sz w:val="28"/>
                <w:szCs w:val="28"/>
              </w:rPr>
            </w:pPr>
          </w:p>
          <w:p w:rsidR="005A33EA" w:rsidRDefault="005A33EA" w:rsidP="000316EE">
            <w:pPr>
              <w:spacing w:line="320" w:lineRule="atLeast"/>
              <w:jc w:val="center"/>
              <w:rPr>
                <w:b/>
                <w:sz w:val="28"/>
                <w:szCs w:val="28"/>
              </w:rPr>
            </w:pPr>
          </w:p>
          <w:p w:rsidR="005A33EA" w:rsidRPr="00581C99" w:rsidRDefault="005A33EA" w:rsidP="000316EE">
            <w:pPr>
              <w:spacing w:line="320" w:lineRule="atLeast"/>
              <w:jc w:val="center"/>
              <w:rPr>
                <w:b/>
                <w:sz w:val="28"/>
                <w:szCs w:val="28"/>
              </w:rPr>
            </w:pPr>
            <w:r>
              <w:rPr>
                <w:b/>
                <w:sz w:val="28"/>
                <w:szCs w:val="28"/>
              </w:rPr>
              <w:t>Phạm Văn Cành</w:t>
            </w:r>
          </w:p>
        </w:tc>
      </w:tr>
      <w:tr w:rsidR="00776D0D" w:rsidRPr="00581C99" w:rsidTr="005A33EA">
        <w:tc>
          <w:tcPr>
            <w:tcW w:w="6204" w:type="dxa"/>
            <w:gridSpan w:val="2"/>
            <w:shd w:val="clear" w:color="auto" w:fill="auto"/>
          </w:tcPr>
          <w:p w:rsidR="00776D0D" w:rsidRPr="00581C99" w:rsidRDefault="00776D0D" w:rsidP="005A33EA">
            <w:pPr>
              <w:spacing w:line="280" w:lineRule="atLeast"/>
              <w:jc w:val="both"/>
              <w:rPr>
                <w:sz w:val="28"/>
                <w:szCs w:val="28"/>
              </w:rPr>
            </w:pPr>
          </w:p>
        </w:tc>
        <w:tc>
          <w:tcPr>
            <w:tcW w:w="4677" w:type="dxa"/>
            <w:gridSpan w:val="2"/>
            <w:shd w:val="clear" w:color="auto" w:fill="auto"/>
          </w:tcPr>
          <w:p w:rsidR="00776D0D" w:rsidRPr="00581C99" w:rsidRDefault="00776D0D" w:rsidP="003338DE">
            <w:pPr>
              <w:spacing w:before="120" w:after="120" w:line="320" w:lineRule="atLeast"/>
              <w:jc w:val="both"/>
              <w:rPr>
                <w:sz w:val="28"/>
                <w:szCs w:val="28"/>
              </w:rPr>
            </w:pPr>
          </w:p>
        </w:tc>
      </w:tr>
    </w:tbl>
    <w:p w:rsidR="00E67AAB" w:rsidRDefault="00E67AAB" w:rsidP="00517D2A"/>
    <w:sectPr w:rsidR="00E67AAB" w:rsidSect="00887423">
      <w:footerReference w:type="even" r:id="rId8"/>
      <w:footerReference w:type="default" r:id="rId9"/>
      <w:pgSz w:w="11906" w:h="16838" w:code="9"/>
      <w:pgMar w:top="794" w:right="851"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C9" w:rsidRDefault="00DE02C9" w:rsidP="00776D0D">
      <w:r>
        <w:separator/>
      </w:r>
    </w:p>
  </w:endnote>
  <w:endnote w:type="continuationSeparator" w:id="0">
    <w:p w:rsidR="00DE02C9" w:rsidRDefault="00DE02C9" w:rsidP="0077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56" w:rsidRPr="00581C99" w:rsidRDefault="00B02573" w:rsidP="003338DE">
    <w:pPr>
      <w:pStyle w:val="Footer"/>
      <w:framePr w:wrap="around" w:vAnchor="text" w:hAnchor="margin" w:xAlign="right" w:y="1"/>
      <w:rPr>
        <w:rStyle w:val="PageNumber"/>
      </w:rPr>
    </w:pPr>
    <w:r w:rsidRPr="00581C99">
      <w:rPr>
        <w:rStyle w:val="PageNumber"/>
      </w:rPr>
      <w:fldChar w:fldCharType="begin"/>
    </w:r>
    <w:r w:rsidR="00F67656" w:rsidRPr="00581C99">
      <w:rPr>
        <w:rStyle w:val="PageNumber"/>
      </w:rPr>
      <w:instrText xml:space="preserve">PAGE  </w:instrText>
    </w:r>
    <w:r w:rsidRPr="00581C99">
      <w:rPr>
        <w:rStyle w:val="PageNumber"/>
      </w:rPr>
      <w:fldChar w:fldCharType="end"/>
    </w:r>
  </w:p>
  <w:p w:rsidR="00F67656" w:rsidRDefault="00F67656" w:rsidP="003338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746370"/>
      <w:docPartObj>
        <w:docPartGallery w:val="Page Numbers (Bottom of Page)"/>
        <w:docPartUnique/>
      </w:docPartObj>
    </w:sdtPr>
    <w:sdtEndPr>
      <w:rPr>
        <w:noProof/>
        <w:sz w:val="24"/>
        <w:szCs w:val="24"/>
      </w:rPr>
    </w:sdtEndPr>
    <w:sdtContent>
      <w:p w:rsidR="00B17449" w:rsidRPr="00B17449" w:rsidRDefault="00B17449">
        <w:pPr>
          <w:pStyle w:val="Footer"/>
          <w:jc w:val="right"/>
          <w:rPr>
            <w:sz w:val="24"/>
            <w:szCs w:val="24"/>
          </w:rPr>
        </w:pPr>
        <w:r w:rsidRPr="00B17449">
          <w:rPr>
            <w:sz w:val="24"/>
            <w:szCs w:val="24"/>
          </w:rPr>
          <w:fldChar w:fldCharType="begin"/>
        </w:r>
        <w:r w:rsidRPr="00B17449">
          <w:rPr>
            <w:sz w:val="24"/>
            <w:szCs w:val="24"/>
          </w:rPr>
          <w:instrText xml:space="preserve"> PAGE   \* MERGEFORMAT </w:instrText>
        </w:r>
        <w:r w:rsidRPr="00B17449">
          <w:rPr>
            <w:sz w:val="24"/>
            <w:szCs w:val="24"/>
          </w:rPr>
          <w:fldChar w:fldCharType="separate"/>
        </w:r>
        <w:r w:rsidR="00195BBB">
          <w:rPr>
            <w:noProof/>
            <w:sz w:val="24"/>
            <w:szCs w:val="24"/>
          </w:rPr>
          <w:t>2</w:t>
        </w:r>
        <w:r w:rsidRPr="00B17449">
          <w:rPr>
            <w:noProof/>
            <w:sz w:val="24"/>
            <w:szCs w:val="24"/>
          </w:rPr>
          <w:fldChar w:fldCharType="end"/>
        </w:r>
      </w:p>
    </w:sdtContent>
  </w:sdt>
  <w:p w:rsidR="00F67656" w:rsidRDefault="00F67656" w:rsidP="003338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C9" w:rsidRDefault="00DE02C9" w:rsidP="00776D0D">
      <w:r>
        <w:separator/>
      </w:r>
    </w:p>
  </w:footnote>
  <w:footnote w:type="continuationSeparator" w:id="0">
    <w:p w:rsidR="00DE02C9" w:rsidRDefault="00DE02C9" w:rsidP="00776D0D">
      <w:r>
        <w:continuationSeparator/>
      </w:r>
    </w:p>
  </w:footnote>
  <w:footnote w:id="1">
    <w:p w:rsidR="00F67656" w:rsidRDefault="00F67656" w:rsidP="009A2513">
      <w:pPr>
        <w:pStyle w:val="FootnoteText"/>
      </w:pPr>
      <w:r>
        <w:rPr>
          <w:rStyle w:val="FootnoteReference"/>
        </w:rPr>
        <w:footnoteRef/>
      </w:r>
      <w:r>
        <w:t xml:space="preserve"> </w:t>
      </w:r>
      <w:r w:rsidRPr="00AF5515">
        <w:rPr>
          <w:sz w:val="24"/>
          <w:szCs w:val="24"/>
        </w:rPr>
        <w:t>Không tính số giường bệnh tuyến xã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7500"/>
    <w:multiLevelType w:val="hybridMultilevel"/>
    <w:tmpl w:val="8F4268D0"/>
    <w:lvl w:ilvl="0" w:tplc="04090009">
      <w:start w:val="1"/>
      <w:numFmt w:val="bullet"/>
      <w:lvlText w:val=""/>
      <w:lvlJc w:val="left"/>
      <w:pPr>
        <w:ind w:left="1276" w:hanging="360"/>
      </w:pPr>
      <w:rPr>
        <w:rFonts w:ascii="Wingdings" w:hAnsi="Wingdings" w:hint="default"/>
      </w:rPr>
    </w:lvl>
    <w:lvl w:ilvl="1" w:tplc="042A0003" w:tentative="1">
      <w:start w:val="1"/>
      <w:numFmt w:val="bullet"/>
      <w:lvlText w:val="o"/>
      <w:lvlJc w:val="left"/>
      <w:pPr>
        <w:ind w:left="1996" w:hanging="360"/>
      </w:pPr>
      <w:rPr>
        <w:rFonts w:ascii="Courier New" w:hAnsi="Courier New" w:cs="Courier New" w:hint="default"/>
      </w:rPr>
    </w:lvl>
    <w:lvl w:ilvl="2" w:tplc="042A0005" w:tentative="1">
      <w:start w:val="1"/>
      <w:numFmt w:val="bullet"/>
      <w:lvlText w:val=""/>
      <w:lvlJc w:val="left"/>
      <w:pPr>
        <w:ind w:left="2716" w:hanging="360"/>
      </w:pPr>
      <w:rPr>
        <w:rFonts w:ascii="Wingdings" w:hAnsi="Wingdings" w:hint="default"/>
      </w:rPr>
    </w:lvl>
    <w:lvl w:ilvl="3" w:tplc="042A0001" w:tentative="1">
      <w:start w:val="1"/>
      <w:numFmt w:val="bullet"/>
      <w:lvlText w:val=""/>
      <w:lvlJc w:val="left"/>
      <w:pPr>
        <w:ind w:left="3436" w:hanging="360"/>
      </w:pPr>
      <w:rPr>
        <w:rFonts w:ascii="Symbol" w:hAnsi="Symbol" w:hint="default"/>
      </w:rPr>
    </w:lvl>
    <w:lvl w:ilvl="4" w:tplc="042A0003" w:tentative="1">
      <w:start w:val="1"/>
      <w:numFmt w:val="bullet"/>
      <w:lvlText w:val="o"/>
      <w:lvlJc w:val="left"/>
      <w:pPr>
        <w:ind w:left="4156" w:hanging="360"/>
      </w:pPr>
      <w:rPr>
        <w:rFonts w:ascii="Courier New" w:hAnsi="Courier New" w:cs="Courier New" w:hint="default"/>
      </w:rPr>
    </w:lvl>
    <w:lvl w:ilvl="5" w:tplc="042A0005" w:tentative="1">
      <w:start w:val="1"/>
      <w:numFmt w:val="bullet"/>
      <w:lvlText w:val=""/>
      <w:lvlJc w:val="left"/>
      <w:pPr>
        <w:ind w:left="4876" w:hanging="360"/>
      </w:pPr>
      <w:rPr>
        <w:rFonts w:ascii="Wingdings" w:hAnsi="Wingdings" w:hint="default"/>
      </w:rPr>
    </w:lvl>
    <w:lvl w:ilvl="6" w:tplc="042A0001" w:tentative="1">
      <w:start w:val="1"/>
      <w:numFmt w:val="bullet"/>
      <w:lvlText w:val=""/>
      <w:lvlJc w:val="left"/>
      <w:pPr>
        <w:ind w:left="5596" w:hanging="360"/>
      </w:pPr>
      <w:rPr>
        <w:rFonts w:ascii="Symbol" w:hAnsi="Symbol" w:hint="default"/>
      </w:rPr>
    </w:lvl>
    <w:lvl w:ilvl="7" w:tplc="042A0003" w:tentative="1">
      <w:start w:val="1"/>
      <w:numFmt w:val="bullet"/>
      <w:lvlText w:val="o"/>
      <w:lvlJc w:val="left"/>
      <w:pPr>
        <w:ind w:left="6316" w:hanging="360"/>
      </w:pPr>
      <w:rPr>
        <w:rFonts w:ascii="Courier New" w:hAnsi="Courier New" w:cs="Courier New" w:hint="default"/>
      </w:rPr>
    </w:lvl>
    <w:lvl w:ilvl="8" w:tplc="042A0005" w:tentative="1">
      <w:start w:val="1"/>
      <w:numFmt w:val="bullet"/>
      <w:lvlText w:val=""/>
      <w:lvlJc w:val="left"/>
      <w:pPr>
        <w:ind w:left="70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0F"/>
    <w:rsid w:val="00007269"/>
    <w:rsid w:val="000316EE"/>
    <w:rsid w:val="000626D0"/>
    <w:rsid w:val="00093E00"/>
    <w:rsid w:val="000A6AC7"/>
    <w:rsid w:val="00114A6E"/>
    <w:rsid w:val="001312FE"/>
    <w:rsid w:val="001462AB"/>
    <w:rsid w:val="00182AAB"/>
    <w:rsid w:val="00195BBB"/>
    <w:rsid w:val="00196BA2"/>
    <w:rsid w:val="001A70A2"/>
    <w:rsid w:val="001B4111"/>
    <w:rsid w:val="001E70F4"/>
    <w:rsid w:val="002228C1"/>
    <w:rsid w:val="00285D30"/>
    <w:rsid w:val="0029672C"/>
    <w:rsid w:val="002A210C"/>
    <w:rsid w:val="002B567B"/>
    <w:rsid w:val="002C4651"/>
    <w:rsid w:val="002D1ECB"/>
    <w:rsid w:val="00300021"/>
    <w:rsid w:val="00302CDB"/>
    <w:rsid w:val="003338DE"/>
    <w:rsid w:val="0033419B"/>
    <w:rsid w:val="00360781"/>
    <w:rsid w:val="003667AD"/>
    <w:rsid w:val="00391196"/>
    <w:rsid w:val="003A1A54"/>
    <w:rsid w:val="003B49D3"/>
    <w:rsid w:val="003C472A"/>
    <w:rsid w:val="00412654"/>
    <w:rsid w:val="004160E8"/>
    <w:rsid w:val="00447685"/>
    <w:rsid w:val="004523C0"/>
    <w:rsid w:val="004935D2"/>
    <w:rsid w:val="004948D6"/>
    <w:rsid w:val="00494BFF"/>
    <w:rsid w:val="004B1932"/>
    <w:rsid w:val="004D2B4B"/>
    <w:rsid w:val="00503ED1"/>
    <w:rsid w:val="00517D2A"/>
    <w:rsid w:val="00520293"/>
    <w:rsid w:val="00542626"/>
    <w:rsid w:val="005625A4"/>
    <w:rsid w:val="00581C99"/>
    <w:rsid w:val="005A33EA"/>
    <w:rsid w:val="005E2A82"/>
    <w:rsid w:val="005F2276"/>
    <w:rsid w:val="005F7E40"/>
    <w:rsid w:val="006001D8"/>
    <w:rsid w:val="00604038"/>
    <w:rsid w:val="00612ADE"/>
    <w:rsid w:val="0061386F"/>
    <w:rsid w:val="0065065A"/>
    <w:rsid w:val="0067456A"/>
    <w:rsid w:val="006C6F7A"/>
    <w:rsid w:val="006E3E19"/>
    <w:rsid w:val="006F11FA"/>
    <w:rsid w:val="007048AF"/>
    <w:rsid w:val="00707D30"/>
    <w:rsid w:val="00723AFC"/>
    <w:rsid w:val="0075140E"/>
    <w:rsid w:val="007617F8"/>
    <w:rsid w:val="00770646"/>
    <w:rsid w:val="00776D0D"/>
    <w:rsid w:val="007770F9"/>
    <w:rsid w:val="00777A9E"/>
    <w:rsid w:val="007B3DA2"/>
    <w:rsid w:val="007C5721"/>
    <w:rsid w:val="007D1CB7"/>
    <w:rsid w:val="007E265A"/>
    <w:rsid w:val="007F6306"/>
    <w:rsid w:val="00884D03"/>
    <w:rsid w:val="00887423"/>
    <w:rsid w:val="00890EC9"/>
    <w:rsid w:val="00894270"/>
    <w:rsid w:val="008A3153"/>
    <w:rsid w:val="008D75B5"/>
    <w:rsid w:val="00904AD3"/>
    <w:rsid w:val="009171D8"/>
    <w:rsid w:val="0092151A"/>
    <w:rsid w:val="00942C4B"/>
    <w:rsid w:val="00946079"/>
    <w:rsid w:val="00951B96"/>
    <w:rsid w:val="0096176F"/>
    <w:rsid w:val="00987B75"/>
    <w:rsid w:val="00994B67"/>
    <w:rsid w:val="009A2513"/>
    <w:rsid w:val="009A27E5"/>
    <w:rsid w:val="009A4344"/>
    <w:rsid w:val="009B1E9B"/>
    <w:rsid w:val="009C117C"/>
    <w:rsid w:val="009F00C5"/>
    <w:rsid w:val="00A00DF1"/>
    <w:rsid w:val="00A029D4"/>
    <w:rsid w:val="00A741B7"/>
    <w:rsid w:val="00AB0F39"/>
    <w:rsid w:val="00AC7B1E"/>
    <w:rsid w:val="00AD710C"/>
    <w:rsid w:val="00AE422B"/>
    <w:rsid w:val="00B02573"/>
    <w:rsid w:val="00B0545D"/>
    <w:rsid w:val="00B17449"/>
    <w:rsid w:val="00B7572B"/>
    <w:rsid w:val="00B7680E"/>
    <w:rsid w:val="00BA1A42"/>
    <w:rsid w:val="00BA71F7"/>
    <w:rsid w:val="00BB71E5"/>
    <w:rsid w:val="00BC4EDB"/>
    <w:rsid w:val="00BE0D1E"/>
    <w:rsid w:val="00BE4CDF"/>
    <w:rsid w:val="00BF35D4"/>
    <w:rsid w:val="00BF366B"/>
    <w:rsid w:val="00C042A1"/>
    <w:rsid w:val="00C34838"/>
    <w:rsid w:val="00C61B9D"/>
    <w:rsid w:val="00C805BB"/>
    <w:rsid w:val="00CA08A6"/>
    <w:rsid w:val="00CE5D6B"/>
    <w:rsid w:val="00D436AA"/>
    <w:rsid w:val="00D84AFB"/>
    <w:rsid w:val="00DE02C9"/>
    <w:rsid w:val="00E37A9C"/>
    <w:rsid w:val="00E600EE"/>
    <w:rsid w:val="00E67AAB"/>
    <w:rsid w:val="00E843C6"/>
    <w:rsid w:val="00EB550F"/>
    <w:rsid w:val="00EB718B"/>
    <w:rsid w:val="00EE2687"/>
    <w:rsid w:val="00EF336D"/>
    <w:rsid w:val="00F055D7"/>
    <w:rsid w:val="00F21ED8"/>
    <w:rsid w:val="00F2368E"/>
    <w:rsid w:val="00F4330D"/>
    <w:rsid w:val="00F66E37"/>
    <w:rsid w:val="00F67656"/>
    <w:rsid w:val="00F7064D"/>
    <w:rsid w:val="00F820CF"/>
    <w:rsid w:val="00FA7C57"/>
    <w:rsid w:val="00FC37A7"/>
    <w:rsid w:val="00FC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A1"/>
  </w:style>
  <w:style w:type="paragraph" w:styleId="Heading1">
    <w:name w:val="heading 1"/>
    <w:basedOn w:val="Normal"/>
    <w:next w:val="Normal"/>
    <w:link w:val="Heading1Char"/>
    <w:autoRedefine/>
    <w:uiPriority w:val="99"/>
    <w:qFormat/>
    <w:rsid w:val="00EE2687"/>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9"/>
    <w:unhideWhenUsed/>
    <w:qFormat/>
    <w:rsid w:val="00723AF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9"/>
    <w:semiHidden/>
    <w:unhideWhenUsed/>
    <w:qFormat/>
    <w:rsid w:val="001462AB"/>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E2687"/>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23AFC"/>
    <w:rPr>
      <w:rFonts w:ascii="Calibri Light" w:eastAsia="Times New Roman" w:hAnsi="Calibri Light" w:cs="Times New Roman"/>
      <w:b/>
      <w:bCs/>
      <w:i/>
      <w:iCs/>
      <w:sz w:val="28"/>
      <w:szCs w:val="28"/>
    </w:rPr>
  </w:style>
  <w:style w:type="character" w:customStyle="1" w:styleId="Heading3Char">
    <w:name w:val="Heading 3 Char"/>
    <w:link w:val="Heading3"/>
    <w:uiPriority w:val="99"/>
    <w:semiHidden/>
    <w:rsid w:val="001462AB"/>
    <w:rPr>
      <w:rFonts w:ascii="Calibri Light" w:eastAsia="Times New Roman" w:hAnsi="Calibri Light" w:cs="Times New Roman"/>
      <w:b/>
      <w:bCs/>
      <w:sz w:val="26"/>
      <w:szCs w:val="26"/>
    </w:rPr>
  </w:style>
  <w:style w:type="paragraph" w:styleId="Footer">
    <w:name w:val="footer"/>
    <w:basedOn w:val="Normal"/>
    <w:link w:val="FooterChar"/>
    <w:uiPriority w:val="99"/>
    <w:rsid w:val="00776D0D"/>
    <w:pPr>
      <w:tabs>
        <w:tab w:val="center" w:pos="4153"/>
        <w:tab w:val="right" w:pos="8306"/>
      </w:tabs>
    </w:pPr>
    <w:rPr>
      <w:rFonts w:eastAsia="Times New Roman"/>
      <w:sz w:val="26"/>
      <w:szCs w:val="26"/>
      <w:lang w:val="vi-VN" w:eastAsia="vi-VN"/>
    </w:rPr>
  </w:style>
  <w:style w:type="character" w:customStyle="1" w:styleId="FooterChar">
    <w:name w:val="Footer Char"/>
    <w:link w:val="Footer"/>
    <w:uiPriority w:val="99"/>
    <w:rsid w:val="00776D0D"/>
    <w:rPr>
      <w:rFonts w:eastAsia="Times New Roman"/>
      <w:sz w:val="26"/>
      <w:szCs w:val="26"/>
      <w:lang w:val="vi-VN" w:eastAsia="vi-VN"/>
    </w:rPr>
  </w:style>
  <w:style w:type="character" w:styleId="PageNumber">
    <w:name w:val="page number"/>
    <w:basedOn w:val="DefaultParagraphFont"/>
    <w:rsid w:val="00776D0D"/>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 Char"/>
    <w:basedOn w:val="Normal"/>
    <w:link w:val="FootnoteTextChar"/>
    <w:uiPriority w:val="99"/>
    <w:rsid w:val="00776D0D"/>
    <w:rPr>
      <w:rFonts w:eastAsia="Times New Roman"/>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rsid w:val="00776D0D"/>
    <w:rPr>
      <w:rFonts w:eastAsia="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qFormat/>
    <w:rsid w:val="00776D0D"/>
    <w:rPr>
      <w:vertAlign w:val="superscript"/>
      <w:lang w:val="en-US" w:eastAsia="en-US" w:bidi="ar-SA"/>
    </w:rPr>
  </w:style>
  <w:style w:type="paragraph" w:styleId="BalloonText">
    <w:name w:val="Balloon Text"/>
    <w:basedOn w:val="Normal"/>
    <w:link w:val="BalloonTextChar"/>
    <w:uiPriority w:val="99"/>
    <w:semiHidden/>
    <w:unhideWhenUsed/>
    <w:rsid w:val="00951B96"/>
    <w:rPr>
      <w:rFonts w:ascii="Segoe UI" w:hAnsi="Segoe UI" w:cs="Segoe UI"/>
      <w:sz w:val="18"/>
      <w:szCs w:val="18"/>
    </w:rPr>
  </w:style>
  <w:style w:type="character" w:customStyle="1" w:styleId="BalloonTextChar">
    <w:name w:val="Balloon Text Char"/>
    <w:link w:val="BalloonText"/>
    <w:uiPriority w:val="99"/>
    <w:semiHidden/>
    <w:rsid w:val="00951B96"/>
    <w:rPr>
      <w:rFonts w:ascii="Segoe UI" w:hAnsi="Segoe UI" w:cs="Segoe UI"/>
      <w:sz w:val="18"/>
      <w:szCs w:val="18"/>
    </w:rPr>
  </w:style>
  <w:style w:type="paragraph" w:styleId="ListParagraph">
    <w:name w:val="List Paragraph"/>
    <w:basedOn w:val="Normal"/>
    <w:uiPriority w:val="34"/>
    <w:qFormat/>
    <w:rsid w:val="00951B96"/>
    <w:pPr>
      <w:ind w:left="720"/>
      <w:contextualSpacing/>
    </w:pPr>
  </w:style>
  <w:style w:type="paragraph" w:customStyle="1" w:styleId="timenewroman">
    <w:name w:val="time newroman"/>
    <w:basedOn w:val="Normal"/>
    <w:rsid w:val="0096176F"/>
    <w:pPr>
      <w:spacing w:before="120" w:after="120" w:line="240" w:lineRule="atLeast"/>
      <w:ind w:firstLine="720"/>
      <w:jc w:val="both"/>
    </w:pPr>
    <w:rPr>
      <w:rFonts w:ascii=".VnTime" w:eastAsia="Times New Roman" w:hAnsi=".VnTime"/>
      <w:sz w:val="28"/>
      <w:szCs w:val="28"/>
      <w:lang w:val="pt-BR"/>
    </w:rPr>
  </w:style>
  <w:style w:type="paragraph" w:styleId="Header">
    <w:name w:val="header"/>
    <w:basedOn w:val="Normal"/>
    <w:link w:val="HeaderChar"/>
    <w:uiPriority w:val="99"/>
    <w:unhideWhenUsed/>
    <w:rsid w:val="00B17449"/>
    <w:pPr>
      <w:tabs>
        <w:tab w:val="center" w:pos="4680"/>
        <w:tab w:val="right" w:pos="9360"/>
      </w:tabs>
    </w:pPr>
  </w:style>
  <w:style w:type="character" w:customStyle="1" w:styleId="HeaderChar">
    <w:name w:val="Header Char"/>
    <w:basedOn w:val="DefaultParagraphFont"/>
    <w:link w:val="Header"/>
    <w:uiPriority w:val="99"/>
    <w:rsid w:val="00B17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A1"/>
  </w:style>
  <w:style w:type="paragraph" w:styleId="Heading1">
    <w:name w:val="heading 1"/>
    <w:basedOn w:val="Normal"/>
    <w:next w:val="Normal"/>
    <w:link w:val="Heading1Char"/>
    <w:autoRedefine/>
    <w:uiPriority w:val="99"/>
    <w:qFormat/>
    <w:rsid w:val="00EE2687"/>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9"/>
    <w:unhideWhenUsed/>
    <w:qFormat/>
    <w:rsid w:val="00723AF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9"/>
    <w:semiHidden/>
    <w:unhideWhenUsed/>
    <w:qFormat/>
    <w:rsid w:val="001462AB"/>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E2687"/>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23AFC"/>
    <w:rPr>
      <w:rFonts w:ascii="Calibri Light" w:eastAsia="Times New Roman" w:hAnsi="Calibri Light" w:cs="Times New Roman"/>
      <w:b/>
      <w:bCs/>
      <w:i/>
      <w:iCs/>
      <w:sz w:val="28"/>
      <w:szCs w:val="28"/>
    </w:rPr>
  </w:style>
  <w:style w:type="character" w:customStyle="1" w:styleId="Heading3Char">
    <w:name w:val="Heading 3 Char"/>
    <w:link w:val="Heading3"/>
    <w:uiPriority w:val="99"/>
    <w:semiHidden/>
    <w:rsid w:val="001462AB"/>
    <w:rPr>
      <w:rFonts w:ascii="Calibri Light" w:eastAsia="Times New Roman" w:hAnsi="Calibri Light" w:cs="Times New Roman"/>
      <w:b/>
      <w:bCs/>
      <w:sz w:val="26"/>
      <w:szCs w:val="26"/>
    </w:rPr>
  </w:style>
  <w:style w:type="paragraph" w:styleId="Footer">
    <w:name w:val="footer"/>
    <w:basedOn w:val="Normal"/>
    <w:link w:val="FooterChar"/>
    <w:uiPriority w:val="99"/>
    <w:rsid w:val="00776D0D"/>
    <w:pPr>
      <w:tabs>
        <w:tab w:val="center" w:pos="4153"/>
        <w:tab w:val="right" w:pos="8306"/>
      </w:tabs>
    </w:pPr>
    <w:rPr>
      <w:rFonts w:eastAsia="Times New Roman"/>
      <w:sz w:val="26"/>
      <w:szCs w:val="26"/>
      <w:lang w:val="vi-VN" w:eastAsia="vi-VN"/>
    </w:rPr>
  </w:style>
  <w:style w:type="character" w:customStyle="1" w:styleId="FooterChar">
    <w:name w:val="Footer Char"/>
    <w:link w:val="Footer"/>
    <w:uiPriority w:val="99"/>
    <w:rsid w:val="00776D0D"/>
    <w:rPr>
      <w:rFonts w:eastAsia="Times New Roman"/>
      <w:sz w:val="26"/>
      <w:szCs w:val="26"/>
      <w:lang w:val="vi-VN" w:eastAsia="vi-VN"/>
    </w:rPr>
  </w:style>
  <w:style w:type="character" w:styleId="PageNumber">
    <w:name w:val="page number"/>
    <w:basedOn w:val="DefaultParagraphFont"/>
    <w:rsid w:val="00776D0D"/>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 Char"/>
    <w:basedOn w:val="Normal"/>
    <w:link w:val="FootnoteTextChar"/>
    <w:uiPriority w:val="99"/>
    <w:rsid w:val="00776D0D"/>
    <w:rPr>
      <w:rFonts w:eastAsia="Times New Roman"/>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rsid w:val="00776D0D"/>
    <w:rPr>
      <w:rFonts w:eastAsia="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qFormat/>
    <w:rsid w:val="00776D0D"/>
    <w:rPr>
      <w:vertAlign w:val="superscript"/>
      <w:lang w:val="en-US" w:eastAsia="en-US" w:bidi="ar-SA"/>
    </w:rPr>
  </w:style>
  <w:style w:type="paragraph" w:styleId="BalloonText">
    <w:name w:val="Balloon Text"/>
    <w:basedOn w:val="Normal"/>
    <w:link w:val="BalloonTextChar"/>
    <w:uiPriority w:val="99"/>
    <w:semiHidden/>
    <w:unhideWhenUsed/>
    <w:rsid w:val="00951B96"/>
    <w:rPr>
      <w:rFonts w:ascii="Segoe UI" w:hAnsi="Segoe UI" w:cs="Segoe UI"/>
      <w:sz w:val="18"/>
      <w:szCs w:val="18"/>
    </w:rPr>
  </w:style>
  <w:style w:type="character" w:customStyle="1" w:styleId="BalloonTextChar">
    <w:name w:val="Balloon Text Char"/>
    <w:link w:val="BalloonText"/>
    <w:uiPriority w:val="99"/>
    <w:semiHidden/>
    <w:rsid w:val="00951B96"/>
    <w:rPr>
      <w:rFonts w:ascii="Segoe UI" w:hAnsi="Segoe UI" w:cs="Segoe UI"/>
      <w:sz w:val="18"/>
      <w:szCs w:val="18"/>
    </w:rPr>
  </w:style>
  <w:style w:type="paragraph" w:styleId="ListParagraph">
    <w:name w:val="List Paragraph"/>
    <w:basedOn w:val="Normal"/>
    <w:uiPriority w:val="34"/>
    <w:qFormat/>
    <w:rsid w:val="00951B96"/>
    <w:pPr>
      <w:ind w:left="720"/>
      <w:contextualSpacing/>
    </w:pPr>
  </w:style>
  <w:style w:type="paragraph" w:customStyle="1" w:styleId="timenewroman">
    <w:name w:val="time newroman"/>
    <w:basedOn w:val="Normal"/>
    <w:rsid w:val="0096176F"/>
    <w:pPr>
      <w:spacing w:before="120" w:after="120" w:line="240" w:lineRule="atLeast"/>
      <w:ind w:firstLine="720"/>
      <w:jc w:val="both"/>
    </w:pPr>
    <w:rPr>
      <w:rFonts w:ascii=".VnTime" w:eastAsia="Times New Roman" w:hAnsi=".VnTime"/>
      <w:sz w:val="28"/>
      <w:szCs w:val="28"/>
      <w:lang w:val="pt-BR"/>
    </w:rPr>
  </w:style>
  <w:style w:type="paragraph" w:styleId="Header">
    <w:name w:val="header"/>
    <w:basedOn w:val="Normal"/>
    <w:link w:val="HeaderChar"/>
    <w:uiPriority w:val="99"/>
    <w:unhideWhenUsed/>
    <w:rsid w:val="00B17449"/>
    <w:pPr>
      <w:tabs>
        <w:tab w:val="center" w:pos="4680"/>
        <w:tab w:val="right" w:pos="9360"/>
      </w:tabs>
    </w:pPr>
  </w:style>
  <w:style w:type="character" w:customStyle="1" w:styleId="HeaderChar">
    <w:name w:val="Header Char"/>
    <w:basedOn w:val="DefaultParagraphFont"/>
    <w:link w:val="Header"/>
    <w:uiPriority w:val="99"/>
    <w:rsid w:val="00B1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ptt.DDBQH-HDNDBD\AppData\Local\Microsoft\Windows\Temporary%20Internet%20Files\Content.Outlook\IMOQB7Y2\D&#7921;%20th&#7843;o%20Ngh&#7883;%20quy&#7871;t%20H&#272;ND%20KT%20XH%202016%20-%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0F8FB-6588-4393-9B3B-DD72CC8E4165}"/>
</file>

<file path=customXml/itemProps2.xml><?xml version="1.0" encoding="utf-8"?>
<ds:datastoreItem xmlns:ds="http://schemas.openxmlformats.org/officeDocument/2006/customXml" ds:itemID="{CFAE6517-945E-4C91-AEA7-09B724205560}"/>
</file>

<file path=customXml/itemProps3.xml><?xml version="1.0" encoding="utf-8"?>
<ds:datastoreItem xmlns:ds="http://schemas.openxmlformats.org/officeDocument/2006/customXml" ds:itemID="{9D8D1D18-8394-4393-97EF-5869285D0AEE}"/>
</file>

<file path=docProps/app.xml><?xml version="1.0" encoding="utf-8"?>
<Properties xmlns="http://schemas.openxmlformats.org/officeDocument/2006/extended-properties" xmlns:vt="http://schemas.openxmlformats.org/officeDocument/2006/docPropsVTypes">
  <Template>Dự thảo Nghị quyết HĐND KT XH 2016 - 2020.dot</Template>
  <TotalTime>21</TotalTime>
  <Pages>6</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Thuy Trang</dc:creator>
  <cp:lastModifiedBy>Yen Tran Thi Kim</cp:lastModifiedBy>
  <cp:revision>16</cp:revision>
  <cp:lastPrinted>2016-08-18T06:25:00Z</cp:lastPrinted>
  <dcterms:created xsi:type="dcterms:W3CDTF">2016-08-16T07:58:00Z</dcterms:created>
  <dcterms:modified xsi:type="dcterms:W3CDTF">2016-08-30T07:36:00Z</dcterms:modified>
</cp:coreProperties>
</file>